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378" w:rsidP="00F8447F">
      <w:pPr>
        <w:pStyle w:val="30"/>
        <w:shd w:val="clear" w:color="auto" w:fill="auto"/>
        <w:spacing w:after="0" w:line="180" w:lineRule="exact"/>
        <w:ind w:left="567" w:right="265"/>
      </w:pPr>
      <w:r>
        <w:t xml:space="preserve">Дело № </w:t>
      </w:r>
      <w:r w:rsidRPr="00623F37" w:rsidR="00D93F45">
        <w:t>0</w:t>
      </w:r>
      <w:r>
        <w:t>1-</w:t>
      </w:r>
      <w:r w:rsidR="00823DFC">
        <w:t>000</w:t>
      </w:r>
      <w:r w:rsidR="006D7FCD">
        <w:t>9</w:t>
      </w:r>
      <w:r w:rsidR="00823DFC">
        <w:t>/</w:t>
      </w:r>
      <w:r w:rsidR="006D7FCD">
        <w:t>12</w:t>
      </w:r>
      <w:r w:rsidRPr="00623F37" w:rsidR="00D93F45">
        <w:t>/</w:t>
      </w:r>
      <w:r>
        <w:t>20</w:t>
      </w:r>
      <w:r w:rsidR="00823DFC">
        <w:t>2</w:t>
      </w:r>
      <w:r w:rsidR="006D7FCD">
        <w:t>3</w:t>
      </w:r>
    </w:p>
    <w:p w:rsidR="002755B7" w:rsidRPr="002755B7" w:rsidP="002755B7">
      <w:pPr>
        <w:pStyle w:val="30"/>
        <w:shd w:val="clear" w:color="auto" w:fill="auto"/>
        <w:spacing w:after="0" w:line="180" w:lineRule="exact"/>
        <w:ind w:left="567" w:right="26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1378" w:rsidP="00F8447F">
      <w:pPr>
        <w:pStyle w:val="21"/>
        <w:shd w:val="clear" w:color="auto" w:fill="auto"/>
        <w:spacing w:before="0" w:after="0"/>
        <w:ind w:left="567" w:right="265"/>
      </w:pPr>
      <w:r>
        <w:rPr>
          <w:rStyle w:val="23pt"/>
        </w:rPr>
        <w:t>ПРИГОВОР</w:t>
      </w:r>
      <w:r>
        <w:rPr>
          <w:rStyle w:val="23pt"/>
        </w:rPr>
        <w:br/>
      </w:r>
      <w:r>
        <w:t>Именем Российской Федерации</w:t>
      </w:r>
    </w:p>
    <w:p w:rsidR="001F2935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</w:pPr>
    </w:p>
    <w:p w:rsidR="002D1378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</w:pPr>
      <w:r>
        <w:t xml:space="preserve">            </w:t>
      </w:r>
      <w:r w:rsidR="006D7FCD">
        <w:t>7 марта</w:t>
      </w:r>
      <w:r>
        <w:t xml:space="preserve"> </w:t>
      </w:r>
      <w:r w:rsidR="00182F3A">
        <w:t>20</w:t>
      </w:r>
      <w:r>
        <w:t>2</w:t>
      </w:r>
      <w:r w:rsidR="006D7FCD">
        <w:t>3</w:t>
      </w:r>
      <w:r w:rsidR="00182F3A">
        <w:t xml:space="preserve"> года</w:t>
      </w:r>
      <w:r w:rsidR="00182F3A">
        <w:tab/>
      </w:r>
      <w:r>
        <w:t xml:space="preserve">                            </w:t>
      </w:r>
      <w:r w:rsidR="00182F3A">
        <w:t>г. Симферополь</w:t>
      </w:r>
    </w:p>
    <w:p w:rsidR="002D1378" w:rsidP="00F8447F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726F03">
        <w:t xml:space="preserve">Мировой судья </w:t>
      </w:r>
      <w:r w:rsidR="00726F03">
        <w:t xml:space="preserve">судебного участка №12 </w:t>
      </w:r>
      <w:r w:rsidR="00182F3A">
        <w:t>Киевск</w:t>
      </w:r>
      <w:r w:rsidR="00726F03">
        <w:t xml:space="preserve">ого судебного </w:t>
      </w:r>
      <w:r w:rsidR="00182F3A">
        <w:t xml:space="preserve"> район</w:t>
      </w:r>
      <w:r w:rsidR="00726F03">
        <w:t>а</w:t>
      </w:r>
      <w:r w:rsidR="00182F3A">
        <w:t xml:space="preserve"> гор. Симферопол</w:t>
      </w:r>
      <w:r w:rsidR="00726F03">
        <w:t>ь Малухин В.В.</w:t>
      </w:r>
      <w:r w:rsidR="00182F3A">
        <w:t xml:space="preserve">, с участием государственного обвинителя </w:t>
      </w:r>
      <w:r w:rsidR="005367FB">
        <w:t>–</w:t>
      </w:r>
      <w:r w:rsidR="00182F3A">
        <w:t xml:space="preserve"> </w:t>
      </w:r>
      <w:r w:rsidR="00A92166">
        <w:t xml:space="preserve">помощника </w:t>
      </w:r>
      <w:r w:rsidR="00182F3A">
        <w:t>прокурора</w:t>
      </w:r>
      <w:r w:rsidR="00A92166">
        <w:t xml:space="preserve"> Киевского района г.</w:t>
      </w:r>
      <w:r w:rsidR="00BD2181">
        <w:t xml:space="preserve"> </w:t>
      </w:r>
      <w:r w:rsidR="00A92166">
        <w:t>Симферополя Глухоедова В.Н.</w:t>
      </w:r>
      <w:r w:rsidR="00182F3A">
        <w:t xml:space="preserve">, подсудимого </w:t>
      </w:r>
      <w:r w:rsidR="006D7FCD">
        <w:t>Авраменко А.А.</w:t>
      </w:r>
      <w:r w:rsidR="00182F3A">
        <w:t xml:space="preserve">, защитника - адвоката </w:t>
      </w:r>
      <w:r w:rsidR="006D7FCD">
        <w:t>Журба О.Л.</w:t>
      </w:r>
      <w:r w:rsidR="00182F3A">
        <w:t xml:space="preserve"> предоставивше</w:t>
      </w:r>
      <w:r w:rsidR="00426590">
        <w:t>го</w:t>
      </w:r>
      <w:r w:rsidR="00182F3A">
        <w:t xml:space="preserve"> удостоверение </w:t>
      </w:r>
      <w:r>
        <w:rPr>
          <w:sz w:val="22"/>
          <w:szCs w:val="22"/>
        </w:rPr>
        <w:t xml:space="preserve">*** </w:t>
      </w:r>
      <w:r>
        <w:rPr>
          <w:sz w:val="22"/>
          <w:szCs w:val="22"/>
        </w:rPr>
        <w:t xml:space="preserve"> </w:t>
      </w:r>
      <w:r w:rsidR="00182F3A">
        <w:t>года,</w:t>
      </w:r>
      <w:r w:rsidR="002755B7">
        <w:t xml:space="preserve"> </w:t>
      </w:r>
      <w:r w:rsidR="00182F3A">
        <w:t xml:space="preserve"> при секретаре </w:t>
      </w:r>
      <w:r w:rsidR="00E276FD">
        <w:t>Фудик</w:t>
      </w:r>
      <w:r w:rsidR="00E276FD">
        <w:t xml:space="preserve"> Е.С.</w:t>
      </w:r>
      <w:r w:rsidR="00182F3A">
        <w:t>, рассмотрев в открытом судебном заседании уголовное дело в отношении:</w:t>
      </w:r>
    </w:p>
    <w:p w:rsidR="002D1378" w:rsidP="00E276FD">
      <w:pPr>
        <w:pStyle w:val="21"/>
        <w:shd w:val="clear" w:color="auto" w:fill="auto"/>
        <w:spacing w:before="0" w:after="0"/>
        <w:ind w:left="4248" w:right="265" w:firstLine="708"/>
        <w:jc w:val="both"/>
      </w:pPr>
      <w:r>
        <w:t>Авраменко Александра Александровича</w:t>
      </w:r>
      <w:r w:rsidR="00182F3A">
        <w:t xml:space="preserve">, </w:t>
      </w:r>
      <w:r>
        <w:rPr>
          <w:sz w:val="22"/>
          <w:szCs w:val="22"/>
        </w:rPr>
        <w:t>***</w:t>
      </w:r>
    </w:p>
    <w:p w:rsidR="006E4FC5" w:rsidP="00B866C0">
      <w:pPr>
        <w:pStyle w:val="21"/>
        <w:shd w:val="clear" w:color="auto" w:fill="auto"/>
        <w:spacing w:before="0" w:after="0"/>
        <w:ind w:left="4956" w:right="265" w:firstLine="740"/>
        <w:jc w:val="both"/>
      </w:pPr>
    </w:p>
    <w:p w:rsidR="002D1378" w:rsidP="00F8447F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обвиняемо</w:t>
      </w:r>
      <w:r w:rsidR="00856F9D">
        <w:t>го</w:t>
      </w:r>
      <w:r>
        <w:t xml:space="preserve"> в совершении преступлени</w:t>
      </w:r>
      <w:r w:rsidR="00856F9D">
        <w:t>я</w:t>
      </w:r>
      <w:r>
        <w:t>, предусмотренн</w:t>
      </w:r>
      <w:r w:rsidR="00856F9D">
        <w:t xml:space="preserve">ого </w:t>
      </w:r>
      <w:r w:rsidR="00EA2873">
        <w:t xml:space="preserve"> ч.1 ст.1</w:t>
      </w:r>
      <w:r w:rsidR="00BB05AD">
        <w:t>67</w:t>
      </w:r>
      <w:r>
        <w:t xml:space="preserve"> УК Российской Федерации,</w:t>
      </w:r>
    </w:p>
    <w:p w:rsidR="002D1378" w:rsidP="00F8447F">
      <w:pPr>
        <w:pStyle w:val="21"/>
        <w:shd w:val="clear" w:color="auto" w:fill="auto"/>
        <w:spacing w:before="0" w:after="0"/>
        <w:ind w:left="567" w:right="265"/>
      </w:pPr>
      <w:r>
        <w:t>УСТАНОВИЛ</w:t>
      </w:r>
      <w:r w:rsidR="00182F3A">
        <w:t>:</w:t>
      </w:r>
    </w:p>
    <w:p w:rsidR="006A307B" w:rsidP="00F8447F">
      <w:pPr>
        <w:pStyle w:val="21"/>
        <w:shd w:val="clear" w:color="auto" w:fill="auto"/>
        <w:spacing w:before="0" w:after="0"/>
        <w:ind w:left="567" w:right="265"/>
      </w:pPr>
    </w:p>
    <w:p w:rsidR="00E363CA" w:rsidP="003F46E8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Авраменко А.А., 27.08. 2021 г., примерно в 23 часа 00 минут, на участке местности  расположенной возле дома по адресу: г. Симферополь, ул</w:t>
      </w:r>
      <w:r>
        <w:t>.Л</w:t>
      </w:r>
      <w:r>
        <w:t xml:space="preserve">уговая,35, находясь в состоянии алкогольного опьянения, реализуя внезапно возникший преступный умысел, направленный на </w:t>
      </w:r>
      <w:r w:rsidR="00A4280B">
        <w:t xml:space="preserve">умышленное повреждение чужого имущества, осознавая противоправный характер своих действия и возможность наступления общественно опасных  последствий, желая их наступления, умышленно с целью повреждения чужого </w:t>
      </w:r>
      <w:r w:rsidR="00A4280B">
        <w:t>имущества</w:t>
      </w:r>
      <w:r>
        <w:t xml:space="preserve">, </w:t>
      </w:r>
      <w:r w:rsidR="00A4280B">
        <w:t xml:space="preserve">нанёс не менее двух ударов по припаркованному </w:t>
      </w:r>
      <w:r w:rsidR="00A4280B">
        <w:t>авто</w:t>
      </w:r>
      <w:r w:rsidR="00A4280B">
        <w:t>мобилю марки</w:t>
      </w:r>
      <w:r w:rsidRPr="00A4280B" w:rsidR="00A4280B">
        <w:t xml:space="preserve"> </w:t>
      </w:r>
      <w:r>
        <w:rPr>
          <w:sz w:val="22"/>
          <w:szCs w:val="22"/>
        </w:rPr>
        <w:t>***</w:t>
      </w:r>
      <w:r w:rsidR="00A4280B">
        <w:t xml:space="preserve">, серебристого цвета, государственный регистрационный номер </w:t>
      </w:r>
      <w:r>
        <w:rPr>
          <w:sz w:val="22"/>
          <w:szCs w:val="22"/>
        </w:rPr>
        <w:t>***</w:t>
      </w:r>
      <w:r w:rsidR="00A4280B">
        <w:t xml:space="preserve">, принадлежащему </w:t>
      </w:r>
      <w:r w:rsidR="00A4280B">
        <w:t>Токарской</w:t>
      </w:r>
      <w:r w:rsidR="00A4280B">
        <w:t xml:space="preserve"> Т.П., а именно: один удар правой обутой ногой по задней левой двери, один удар по двери багажника, в результате чего причинил механические повреждения задней левой двери</w:t>
      </w:r>
      <w:r w:rsidR="00D9677B">
        <w:t xml:space="preserve"> - </w:t>
      </w:r>
      <w:r w:rsidR="00A4280B">
        <w:t xml:space="preserve"> в виде одной вмятины</w:t>
      </w:r>
      <w:r w:rsidR="00D9677B">
        <w:t xml:space="preserve"> металла неправильной формы, крышки багажника - в виде одной вмятины металла неправильной формы</w:t>
      </w:r>
      <w:r w:rsidR="00D9677B">
        <w:t xml:space="preserve">. </w:t>
      </w:r>
      <w:r w:rsidR="00D9677B">
        <w:t>Согласно сведений</w:t>
      </w:r>
      <w:r w:rsidR="00D9677B">
        <w:t xml:space="preserve"> ООО «СК «Согласие» №802/23 от 08.02.2023 г. счета №582772/</w:t>
      </w:r>
      <w:r w:rsidR="00D9677B">
        <w:rPr>
          <w:lang w:val="en-US"/>
        </w:rPr>
        <w:t>JS</w:t>
      </w:r>
      <w:r w:rsidR="00D9677B">
        <w:t xml:space="preserve"> от 14.12.21 на ремонт автомобиля </w:t>
      </w:r>
      <w:r>
        <w:rPr>
          <w:sz w:val="22"/>
          <w:szCs w:val="22"/>
        </w:rPr>
        <w:t xml:space="preserve">*** </w:t>
      </w:r>
      <w:r w:rsidR="00D9677B">
        <w:t xml:space="preserve">серебристого цвета, государственный регистрационный номер </w:t>
      </w:r>
      <w:r>
        <w:rPr>
          <w:sz w:val="22"/>
          <w:szCs w:val="22"/>
        </w:rPr>
        <w:t>***</w:t>
      </w:r>
      <w:r w:rsidR="00D9677B">
        <w:t>, материальный ущерб составляет 60 897, 32 рублей. В результате противоправных действий Авраменко А.А., гражданке Токарской Т.П. причинен</w:t>
      </w:r>
      <w:r>
        <w:t xml:space="preserve"> материальный ущерб на общую сумму </w:t>
      </w:r>
      <w:r w:rsidR="00D9677B">
        <w:t>60 897, 32 рублей, который является для неё значительным</w:t>
      </w:r>
      <w:r>
        <w:t>.</w:t>
      </w:r>
    </w:p>
    <w:p w:rsidR="006A307B" w:rsidRPr="006A307B" w:rsidP="006A307B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6A307B">
        <w:t>В судебном заседа</w:t>
      </w:r>
      <w:r w:rsidRPr="006A307B">
        <w:t xml:space="preserve">нии подсудимый </w:t>
      </w:r>
      <w:r w:rsidR="00D9677B">
        <w:t>Авраменко А.А.</w:t>
      </w:r>
      <w:r w:rsidRPr="006A307B">
        <w:t xml:space="preserve"> заявил о полном согласии с предъявленным ему обвинением.   </w:t>
      </w:r>
    </w:p>
    <w:p w:rsidR="006A307B" w:rsidRPr="006A307B" w:rsidP="006A307B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Авраменко А.А.</w:t>
      </w:r>
      <w:r w:rsidR="003F46E8">
        <w:t xml:space="preserve"> </w:t>
      </w:r>
      <w:r w:rsidRPr="006A307B">
        <w:t>поддержал заявленное им в присутствии защитника при ознакомлении с материалами уголовного дела (л.д.</w:t>
      </w:r>
      <w:r w:rsidR="003F46E8">
        <w:t>1</w:t>
      </w:r>
      <w:r>
        <w:t>55-156</w:t>
      </w:r>
      <w:r w:rsidRPr="006A307B">
        <w:t xml:space="preserve">) ходатайство о </w:t>
      </w:r>
      <w:r w:rsidR="00865A46">
        <w:t xml:space="preserve">применении особого порядка судебного разбирательства и </w:t>
      </w:r>
      <w:r w:rsidRPr="006A307B">
        <w:t xml:space="preserve">постановлении приговора без проведения судебного разбирательства в общем порядке.  </w:t>
      </w:r>
    </w:p>
    <w:p w:rsidR="006A307B" w:rsidRPr="006A307B" w:rsidP="006A307B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6A307B">
        <w:t xml:space="preserve">В судебном заседании защитник подсудимого – адвокат </w:t>
      </w:r>
      <w:r w:rsidR="00865A46">
        <w:t>Журба О.А.</w:t>
      </w:r>
      <w:r>
        <w:t>,</w:t>
      </w:r>
      <w:r w:rsidRPr="006A307B">
        <w:t xml:space="preserve"> также поддержал</w:t>
      </w:r>
      <w:r w:rsidR="00865A46">
        <w:t>а</w:t>
      </w:r>
      <w:r w:rsidRPr="006A307B">
        <w:t xml:space="preserve"> ходатайство своего подзащитного, не оспаривал</w:t>
      </w:r>
      <w:r w:rsidR="00865A46">
        <w:t>а</w:t>
      </w:r>
      <w:r w:rsidRPr="006A307B">
        <w:t xml:space="preserve"> допустимость полу</w:t>
      </w:r>
      <w:r w:rsidRPr="006A307B">
        <w:t xml:space="preserve">ченных в ходе </w:t>
      </w:r>
      <w:r w:rsidR="005D626A">
        <w:t>расследования</w:t>
      </w:r>
      <w:r w:rsidRPr="006A307B">
        <w:t xml:space="preserve"> доказательств, не заявил</w:t>
      </w:r>
      <w:r w:rsidR="00865A46">
        <w:t>а</w:t>
      </w:r>
      <w:r w:rsidRPr="006A307B">
        <w:t xml:space="preserve"> о нарушении процессуальных прав подсудимого  при </w:t>
      </w:r>
      <w:r>
        <w:t>проведении</w:t>
      </w:r>
      <w:r w:rsidR="005D626A">
        <w:t xml:space="preserve"> предварительного расследования</w:t>
      </w:r>
      <w:r>
        <w:t xml:space="preserve"> по </w:t>
      </w:r>
      <w:r w:rsidRPr="006A307B">
        <w:t xml:space="preserve"> дел</w:t>
      </w:r>
      <w:r>
        <w:t>у</w:t>
      </w:r>
      <w:r w:rsidRPr="006A307B">
        <w:t xml:space="preserve">.  </w:t>
      </w:r>
    </w:p>
    <w:p w:rsidR="006A307B" w:rsidRPr="006A307B" w:rsidP="006A307B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 xml:space="preserve">  П</w:t>
      </w:r>
      <w:r w:rsidRPr="006A307B">
        <w:t>отерпевш</w:t>
      </w:r>
      <w:r w:rsidR="00865A46">
        <w:t>ая Токарская Т.П.</w:t>
      </w:r>
      <w:r>
        <w:t xml:space="preserve"> подал</w:t>
      </w:r>
      <w:r w:rsidR="00865A46">
        <w:t>а</w:t>
      </w:r>
      <w:r>
        <w:t xml:space="preserve"> заявление о рассмотрении дела в е</w:t>
      </w:r>
      <w:r w:rsidR="00865A46">
        <w:t>ё</w:t>
      </w:r>
      <w:r>
        <w:t xml:space="preserve"> отсутствие, п</w:t>
      </w:r>
      <w:r w:rsidR="005D626A">
        <w:t xml:space="preserve">ротив проведения судебного разбирательства </w:t>
      </w:r>
      <w:r w:rsidR="00865A46">
        <w:t>в особом порядке</w:t>
      </w:r>
      <w:r w:rsidR="00C83AC6">
        <w:t xml:space="preserve"> </w:t>
      </w:r>
      <w:r w:rsidR="00212E89">
        <w:t xml:space="preserve"> не возражал</w:t>
      </w:r>
      <w:r w:rsidR="00865A46">
        <w:t>а</w:t>
      </w:r>
      <w:r>
        <w:t xml:space="preserve">. </w:t>
      </w:r>
    </w:p>
    <w:p w:rsidR="006A307B" w:rsidRPr="006A307B" w:rsidP="006A307B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6A307B">
        <w:t>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6A307B" w:rsidP="006A307B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6A307B">
        <w:t xml:space="preserve">  Судом установлено, что </w:t>
      </w:r>
      <w:r w:rsidR="00865A46">
        <w:t>Авраменко А.А</w:t>
      </w:r>
      <w:r w:rsidR="003F46E8">
        <w:t>.</w:t>
      </w:r>
      <w:r w:rsidRPr="006A307B">
        <w:t xml:space="preserve"> осознает существо пред</w:t>
      </w:r>
      <w:r w:rsidRPr="006A307B">
        <w:t xml:space="preserve">ъявленного ему обвинения, характер и последствия заявленного ходатайства. Соответствующее ходатайство </w:t>
      </w:r>
      <w:r w:rsidRPr="006A307B">
        <w:t>заявлено добровольно, после проведения консультации с защитником.</w:t>
      </w:r>
    </w:p>
    <w:p w:rsidR="00212E89" w:rsidRPr="00212E89" w:rsidP="00212E89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212E89">
        <w:t xml:space="preserve">  Обвинение </w:t>
      </w:r>
      <w:r w:rsidR="00865A46">
        <w:t>Авраменко А.А</w:t>
      </w:r>
      <w:r w:rsidR="003F46E8">
        <w:t>.</w:t>
      </w:r>
      <w:r w:rsidRPr="00212E89">
        <w:t xml:space="preserve"> предъявлено в совершении преступлени</w:t>
      </w:r>
      <w:r w:rsidR="00A7026A">
        <w:t>й</w:t>
      </w:r>
      <w:r w:rsidRPr="00212E89">
        <w:t>, за  котор</w:t>
      </w:r>
      <w:r w:rsidR="00A7026A">
        <w:t>ые</w:t>
      </w:r>
      <w:r w:rsidRPr="00212E89">
        <w:t xml:space="preserve"> по закону может быть назначено наказание, не превышающее 10 лет лишения свободы. </w:t>
      </w:r>
    </w:p>
    <w:p w:rsidR="00212E89" w:rsidRPr="00212E89" w:rsidP="004646D9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212E89">
        <w:t xml:space="preserve">  Таким образом, по мнению суда, основания для применения особого порядка судебного разбирательства соблюдены. Основания для прекращения уголовного дела отсутствуют. </w:t>
      </w:r>
    </w:p>
    <w:p w:rsidR="007335DD" w:rsidP="00004AC2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212E89">
        <w:t xml:space="preserve">  Дейс</w:t>
      </w:r>
      <w:r w:rsidRPr="00212E89">
        <w:t xml:space="preserve">твия </w:t>
      </w:r>
      <w:r w:rsidR="00865A46">
        <w:t xml:space="preserve">Авраменко А.А </w:t>
      </w:r>
      <w:r w:rsidRPr="00212E89">
        <w:t xml:space="preserve"> следует квалифицировать по ч.1 ст.1</w:t>
      </w:r>
      <w:r w:rsidR="00865A46">
        <w:t xml:space="preserve">67 </w:t>
      </w:r>
      <w:r w:rsidRPr="00212E89">
        <w:t xml:space="preserve">УК Российской Федерации – </w:t>
      </w:r>
      <w:r w:rsidRPr="005E5368" w:rsidR="00B225C8">
        <w:t>как</w:t>
      </w:r>
      <w:r w:rsidR="00865A46">
        <w:t xml:space="preserve"> умышленное повреждение чужого имущества, если эти деяния повлекли причинение значительного ущерба</w:t>
      </w:r>
      <w:r>
        <w:t>.</w:t>
      </w:r>
    </w:p>
    <w:p w:rsidR="00004AC2" w:rsidP="00004AC2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П</w:t>
      </w:r>
      <w:r w:rsidRPr="00004AC2">
        <w:t>ри назначении наказания, суд, в соответствии со ст.60-63 УК Российск</w:t>
      </w:r>
      <w:r w:rsidRPr="00004AC2">
        <w:t xml:space="preserve">ой Федерации, учитывает характер и степень общественной опасности совершенного преступления, данные о личности подсудимого, который ранее  </w:t>
      </w:r>
      <w:r w:rsidR="003F46E8">
        <w:t xml:space="preserve">не </w:t>
      </w:r>
      <w:r w:rsidRPr="00004AC2">
        <w:t>судим</w:t>
      </w:r>
      <w:r w:rsidR="00A7026A">
        <w:t xml:space="preserve"> (л.д.</w:t>
      </w:r>
      <w:r w:rsidR="003F46E8">
        <w:t>1</w:t>
      </w:r>
      <w:r w:rsidR="00865A46">
        <w:t>26-128</w:t>
      </w:r>
      <w:r w:rsidR="00A7026A">
        <w:t>)</w:t>
      </w:r>
      <w:r>
        <w:t xml:space="preserve">, </w:t>
      </w:r>
      <w:r w:rsidRPr="00004AC2">
        <w:t>на учёте у врача психиатра не состоит (л.д.</w:t>
      </w:r>
      <w:r w:rsidR="00817186">
        <w:t>1</w:t>
      </w:r>
      <w:r w:rsidR="00865A46">
        <w:t>35</w:t>
      </w:r>
      <w:r w:rsidRPr="00004AC2">
        <w:t>)</w:t>
      </w:r>
      <w:r w:rsidR="003B1358">
        <w:t xml:space="preserve">, </w:t>
      </w:r>
      <w:r w:rsidRPr="00004AC2" w:rsidR="00A7026A">
        <w:t xml:space="preserve">на учёте у врача </w:t>
      </w:r>
      <w:r w:rsidR="00A7026A">
        <w:t>нарколога</w:t>
      </w:r>
      <w:r w:rsidRPr="00004AC2" w:rsidR="00A7026A">
        <w:t xml:space="preserve"> не состоит </w:t>
      </w:r>
      <w:r>
        <w:t xml:space="preserve"> (л.д.</w:t>
      </w:r>
      <w:r w:rsidR="00865A46">
        <w:t>131</w:t>
      </w:r>
      <w:r>
        <w:t>)</w:t>
      </w:r>
      <w:r w:rsidR="004646D9">
        <w:t xml:space="preserve">, по месту проживания характеризуется </w:t>
      </w:r>
      <w:r w:rsidR="00817186">
        <w:t>удовлетворительно</w:t>
      </w:r>
      <w:r w:rsidR="004646D9">
        <w:t xml:space="preserve"> (л.д. </w:t>
      </w:r>
      <w:r w:rsidR="00817186">
        <w:t>1</w:t>
      </w:r>
      <w:r w:rsidR="001878C4">
        <w:t>29</w:t>
      </w:r>
      <w:r w:rsidR="004646D9">
        <w:t>).</w:t>
      </w:r>
    </w:p>
    <w:p w:rsidR="00004AC2" w:rsidRPr="00004AC2" w:rsidP="008F72AE">
      <w:pPr>
        <w:pStyle w:val="21"/>
        <w:shd w:val="clear" w:color="auto" w:fill="auto"/>
        <w:spacing w:before="0" w:after="0"/>
        <w:ind w:left="708" w:right="265" w:firstLine="599"/>
        <w:jc w:val="both"/>
      </w:pPr>
      <w:r w:rsidRPr="00004AC2">
        <w:t>Смягчающими наказание обстоятельствами, суд, в соответствии</w:t>
      </w:r>
      <w:r w:rsidR="004646D9">
        <w:t xml:space="preserve"> с п «и»</w:t>
      </w:r>
      <w:r w:rsidR="001878C4">
        <w:t>, п. «г»,</w:t>
      </w:r>
      <w:r w:rsidR="004646D9">
        <w:t xml:space="preserve"> ч.1</w:t>
      </w:r>
      <w:r w:rsidRPr="00004AC2">
        <w:t xml:space="preserve"> ст.61 УК Российской Федерации, признает признание вины,</w:t>
      </w:r>
      <w:r w:rsidR="005A2D59">
        <w:t xml:space="preserve"> явку с повинной, </w:t>
      </w:r>
      <w:r w:rsidR="0070080E">
        <w:t xml:space="preserve">активное способствование раскрытию и расследованию преступления, </w:t>
      </w:r>
      <w:r w:rsidRPr="00004AC2">
        <w:t>раскаяние в содеянном</w:t>
      </w:r>
      <w:r w:rsidR="0070080E">
        <w:t xml:space="preserve">,  </w:t>
      </w:r>
      <w:r w:rsidR="001878C4">
        <w:t>наличие малолетнего ребёнка</w:t>
      </w:r>
      <w:r w:rsidR="004646D9">
        <w:t>(л.д.</w:t>
      </w:r>
      <w:r w:rsidR="001878C4">
        <w:t>38, 124</w:t>
      </w:r>
      <w:r w:rsidR="00817186">
        <w:t>)</w:t>
      </w:r>
      <w:r w:rsidR="004646D9">
        <w:t>,</w:t>
      </w:r>
    </w:p>
    <w:p w:rsidR="00004AC2" w:rsidRPr="00004AC2" w:rsidP="00817186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004AC2">
        <w:t>Отягчающи</w:t>
      </w:r>
      <w:r w:rsidR="00817186">
        <w:t>х</w:t>
      </w:r>
      <w:r w:rsidRPr="00004AC2">
        <w:t xml:space="preserve"> наказание обстоятельств </w:t>
      </w:r>
      <w:r w:rsidRPr="00004AC2" w:rsidR="00817186">
        <w:t>в соответствии с  ст.63 УК Российской Федерации</w:t>
      </w:r>
      <w:r w:rsidR="00817186">
        <w:t xml:space="preserve"> не установлено.</w:t>
      </w:r>
      <w:r w:rsidRPr="00004AC2" w:rsidR="00817186">
        <w:t xml:space="preserve"> </w:t>
      </w:r>
      <w:r w:rsidR="00996FD9">
        <w:t xml:space="preserve"> </w:t>
      </w:r>
    </w:p>
    <w:p w:rsidR="009856B3" w:rsidP="009856B3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9856B3">
        <w:t>При назначении наказания суд учитывает положения част</w:t>
      </w:r>
      <w:r w:rsidR="00996FD9">
        <w:t>и</w:t>
      </w:r>
      <w:r w:rsidRPr="009856B3">
        <w:t xml:space="preserve"> 5 ст.62 УК Российской Федерации, ч.7 ст.316 УПК Российской Федерации.</w:t>
      </w:r>
    </w:p>
    <w:p w:rsidR="00FE2942" w:rsidRPr="0053088F" w:rsidP="00FE2942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9856B3">
        <w:t>Оснований для применения положений ст.ст.64,73 УК Российской Федерации, суд не усматривает.</w:t>
      </w:r>
    </w:p>
    <w:p w:rsidR="0053088F" w:rsidRPr="0053088F" w:rsidP="0053088F">
      <w:pPr>
        <w:pStyle w:val="21"/>
        <w:shd w:val="clear" w:color="auto" w:fill="auto"/>
        <w:spacing w:before="0" w:after="0"/>
        <w:ind w:left="724" w:right="265" w:firstLine="740"/>
        <w:jc w:val="both"/>
      </w:pPr>
      <w:r>
        <w:t>Учитывая данные о личности подсудимого, который впервые привлекается к уголовной ответственности,  отсутствие отягчающих вину обстоятельств, а так же заявленного им ходатайства о назначении наказания в виде штрафа,  суд приходит к выводу о возможности назн</w:t>
      </w:r>
      <w:r>
        <w:t xml:space="preserve">ачения наказания Авраменко А.А. в виде штрафа, как необходимого и достаточного для целей исправления подсудимого. </w:t>
      </w:r>
    </w:p>
    <w:p w:rsidR="00FE2942" w:rsidP="00FE2942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 xml:space="preserve">Гражданский иск </w:t>
      </w:r>
      <w:r w:rsidR="00D76A4D">
        <w:t xml:space="preserve">не </w:t>
      </w:r>
      <w:r>
        <w:t>заявлен</w:t>
      </w:r>
      <w:r w:rsidR="00D76A4D">
        <w:t>. ( л.д.58</w:t>
      </w:r>
      <w:r>
        <w:t>)</w:t>
      </w:r>
    </w:p>
    <w:p w:rsidR="00FE2942" w:rsidP="00FE2942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5E5368">
        <w:t>Вещественные доказательства по делу</w:t>
      </w:r>
      <w:r>
        <w:t xml:space="preserve">: </w:t>
      </w:r>
      <w:r w:rsidR="00D76A4D">
        <w:t>автомобил</w:t>
      </w:r>
      <w:r w:rsidR="00A13B73">
        <w:t>ь</w:t>
      </w:r>
      <w:r w:rsidR="00D76A4D">
        <w:t xml:space="preserve"> марки</w:t>
      </w:r>
      <w:r w:rsidRPr="00A4280B" w:rsidR="00D76A4D">
        <w:t xml:space="preserve"> </w:t>
      </w:r>
      <w:r>
        <w:rPr>
          <w:sz w:val="22"/>
          <w:szCs w:val="22"/>
        </w:rPr>
        <w:t>***</w:t>
      </w:r>
      <w:r w:rsidR="00D76A4D">
        <w:t xml:space="preserve">, серебристого цвета, государственный регистрационный номер </w:t>
      </w:r>
      <w:r>
        <w:rPr>
          <w:sz w:val="22"/>
          <w:szCs w:val="22"/>
        </w:rPr>
        <w:t>***</w:t>
      </w:r>
      <w:r w:rsidR="00D76A4D">
        <w:t xml:space="preserve">, </w:t>
      </w:r>
      <w:r w:rsidR="00A13B73">
        <w:t xml:space="preserve">оставить по </w:t>
      </w:r>
      <w:r w:rsidR="00D76A4D">
        <w:t>принадлеж</w:t>
      </w:r>
      <w:r w:rsidR="00A13B73">
        <w:t>ности</w:t>
      </w:r>
      <w:r w:rsidR="005905CA">
        <w:t xml:space="preserve"> </w:t>
      </w:r>
      <w:r w:rsidR="00D76A4D">
        <w:t xml:space="preserve">Токарской Т.П., </w:t>
      </w:r>
      <w:r>
        <w:t>диск марки  «</w:t>
      </w:r>
      <w:r>
        <w:rPr>
          <w:lang w:val="en-US"/>
        </w:rPr>
        <w:t>Verbatim</w:t>
      </w:r>
      <w:r>
        <w:t xml:space="preserve">» </w:t>
      </w:r>
      <w:r w:rsidRPr="00FE2942">
        <w:t xml:space="preserve"> </w:t>
      </w:r>
      <w:r>
        <w:t>объёмом 4,7Гб</w:t>
      </w:r>
      <w:r w:rsidR="004546F4">
        <w:t xml:space="preserve"> хранить при деле</w:t>
      </w:r>
      <w:r>
        <w:t xml:space="preserve"> (л.д.</w:t>
      </w:r>
      <w:r w:rsidRPr="009C213A" w:rsidR="009C213A">
        <w:t xml:space="preserve"> </w:t>
      </w:r>
      <w:r w:rsidR="009C213A">
        <w:t>40-46, 79-86</w:t>
      </w:r>
      <w:r>
        <w:t>).</w:t>
      </w:r>
    </w:p>
    <w:p w:rsidR="00FE2942" w:rsidP="00FE2942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П</w:t>
      </w:r>
      <w:r w:rsidRPr="005E5368">
        <w:t>роцессуальные  издержки по делу</w:t>
      </w:r>
      <w:r>
        <w:t xml:space="preserve"> – отсутствуют.</w:t>
      </w:r>
    </w:p>
    <w:p w:rsidR="00FE2942" w:rsidP="00FE2942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5E5368">
        <w:t>Руководствуя</w:t>
      </w:r>
      <w:r>
        <w:t xml:space="preserve">сь статьями 299,303-304, 314-317  </w:t>
      </w:r>
      <w:r w:rsidRPr="005E5368">
        <w:t>УПК Рос</w:t>
      </w:r>
      <w:r w:rsidRPr="005E5368">
        <w:t xml:space="preserve">сийской Федерации, суд – </w:t>
      </w:r>
    </w:p>
    <w:p w:rsidR="00FE2942" w:rsidRPr="005E5368" w:rsidP="00FE2942">
      <w:pPr>
        <w:pStyle w:val="21"/>
        <w:shd w:val="clear" w:color="auto" w:fill="auto"/>
        <w:spacing w:before="0" w:after="0"/>
        <w:ind w:left="567" w:right="265" w:firstLine="740"/>
        <w:jc w:val="both"/>
      </w:pPr>
    </w:p>
    <w:p w:rsidR="00FE2942" w:rsidRPr="005E5368" w:rsidP="00FE2942">
      <w:pPr>
        <w:pStyle w:val="21"/>
        <w:shd w:val="clear" w:color="auto" w:fill="auto"/>
        <w:spacing w:before="0" w:after="0"/>
        <w:ind w:left="4216" w:right="265" w:firstLine="740"/>
        <w:jc w:val="both"/>
      </w:pPr>
      <w:r w:rsidRPr="005E5368">
        <w:t>ПРИГОВОРИЛ:</w:t>
      </w:r>
    </w:p>
    <w:p w:rsidR="00FE2942" w:rsidRPr="005E5368" w:rsidP="00FE2942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 xml:space="preserve">Авраменко Александра Александровича, </w:t>
      </w:r>
      <w:r>
        <w:rPr>
          <w:sz w:val="22"/>
          <w:szCs w:val="22"/>
        </w:rPr>
        <w:t xml:space="preserve">*** </w:t>
      </w:r>
      <w:r>
        <w:rPr>
          <w:sz w:val="22"/>
          <w:szCs w:val="22"/>
        </w:rPr>
        <w:t xml:space="preserve"> </w:t>
      </w:r>
      <w:r>
        <w:t>года рождения при</w:t>
      </w:r>
      <w:r w:rsidRPr="005E5368">
        <w:t>знать виновным в совершении преступления, предусмотренного ч.1 ст.1</w:t>
      </w:r>
      <w:r>
        <w:t>67</w:t>
      </w:r>
      <w:r w:rsidRPr="005E5368">
        <w:t xml:space="preserve"> УК Российской Федерации. </w:t>
      </w:r>
    </w:p>
    <w:p w:rsidR="00FE2942" w:rsidP="00FE2942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5E5368">
        <w:t xml:space="preserve">Назначить </w:t>
      </w:r>
      <w:r w:rsidR="00A92166">
        <w:t>Авраменко Александру Александровичу</w:t>
      </w:r>
      <w:r w:rsidRPr="005E5368">
        <w:t xml:space="preserve"> наказание </w:t>
      </w:r>
      <w:r w:rsidRPr="005E5368">
        <w:t>по ч.1 ст.1</w:t>
      </w:r>
      <w:r w:rsidR="00A92166">
        <w:t>67</w:t>
      </w:r>
      <w:r w:rsidRPr="005E5368">
        <w:t xml:space="preserve"> УК Российской Федерации – </w:t>
      </w:r>
      <w:r w:rsidRPr="008F1C12">
        <w:t>в ви</w:t>
      </w:r>
      <w:r>
        <w:t xml:space="preserve">де </w:t>
      </w:r>
      <w:r w:rsidR="00A92166">
        <w:t>штрафа</w:t>
      </w:r>
      <w:r w:rsidR="0053088F">
        <w:t xml:space="preserve"> 20000</w:t>
      </w:r>
      <w:r w:rsidR="00A92166">
        <w:t xml:space="preserve">  </w:t>
      </w:r>
      <w:r w:rsidRPr="008F1C12">
        <w:t xml:space="preserve"> (</w:t>
      </w:r>
      <w:r w:rsidR="0053088F">
        <w:t>Двадцать тысяч</w:t>
      </w:r>
      <w:r>
        <w:t xml:space="preserve">) </w:t>
      </w:r>
      <w:r w:rsidR="0053088F">
        <w:t>рублей</w:t>
      </w:r>
      <w:r>
        <w:t>.</w:t>
      </w:r>
    </w:p>
    <w:p w:rsidR="00FE2942" w:rsidP="00FE2942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8F1C12">
        <w:t xml:space="preserve">Меру пресечения </w:t>
      </w:r>
      <w:r w:rsidR="009C213A">
        <w:t xml:space="preserve">Авраменко А.А. </w:t>
      </w:r>
      <w:r w:rsidRPr="008F1C12">
        <w:t xml:space="preserve"> в виде </w:t>
      </w:r>
      <w:r w:rsidR="009C213A">
        <w:t>обязательства о явке</w:t>
      </w:r>
      <w:r w:rsidRPr="008F1C12">
        <w:t>, оставить без изменения до вступления приговора в законную силу</w:t>
      </w:r>
      <w:r w:rsidR="001A465F">
        <w:t xml:space="preserve"> </w:t>
      </w:r>
      <w:r>
        <w:t>(л.д.</w:t>
      </w:r>
      <w:r w:rsidR="004546F4">
        <w:t>1</w:t>
      </w:r>
      <w:r w:rsidR="009C213A">
        <w:t>21</w:t>
      </w:r>
      <w:r>
        <w:t>)</w:t>
      </w:r>
    </w:p>
    <w:p w:rsidR="009C213A" w:rsidP="009C213A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5E5368">
        <w:t>Вещественные доказательства по делу</w:t>
      </w:r>
      <w:r>
        <w:t>: автомобиль марки</w:t>
      </w:r>
      <w:r w:rsidRPr="00A4280B">
        <w:t xml:space="preserve"> </w:t>
      </w:r>
      <w:r>
        <w:rPr>
          <w:sz w:val="22"/>
          <w:szCs w:val="22"/>
        </w:rPr>
        <w:t>***</w:t>
      </w:r>
      <w:r>
        <w:t xml:space="preserve">, серебристого цвета, государственный регистрационный номер </w:t>
      </w:r>
      <w:r>
        <w:rPr>
          <w:sz w:val="22"/>
          <w:szCs w:val="22"/>
        </w:rPr>
        <w:t>***</w:t>
      </w:r>
      <w:r>
        <w:t>, оставить по принадлежности</w:t>
      </w:r>
      <w:r w:rsidR="005905CA">
        <w:t xml:space="preserve"> </w:t>
      </w:r>
      <w:r>
        <w:t>Токарской Т.П., диск марки  «</w:t>
      </w:r>
      <w:r>
        <w:rPr>
          <w:lang w:val="en-US"/>
        </w:rPr>
        <w:t>Verbatim</w:t>
      </w:r>
      <w:r>
        <w:t xml:space="preserve">» </w:t>
      </w:r>
      <w:r w:rsidRPr="00FE2942">
        <w:t xml:space="preserve"> </w:t>
      </w:r>
      <w:r>
        <w:t>объёмом 4,7Гб хранить при деле (л.д.40-46, 79-86).</w:t>
      </w:r>
    </w:p>
    <w:p w:rsidR="004546F4" w:rsidP="004546F4">
      <w:pPr>
        <w:pStyle w:val="21"/>
        <w:shd w:val="clear" w:color="auto" w:fill="auto"/>
        <w:spacing w:before="0" w:after="0"/>
        <w:ind w:left="567" w:right="265" w:firstLine="740"/>
        <w:jc w:val="both"/>
      </w:pPr>
    </w:p>
    <w:p w:rsidR="001F2935" w:rsidP="001B48A8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 xml:space="preserve">Приговор может быть обжалован в апелляционном порядке в </w:t>
      </w:r>
      <w:r w:rsidR="00784759">
        <w:t>Киевский районный суд г.Симферополя</w:t>
      </w:r>
      <w:r>
        <w:t xml:space="preserve"> Республики Крым в течение </w:t>
      </w:r>
      <w:r w:rsidRPr="001B48A8" w:rsidR="001B48A8">
        <w:t>в течение 15 суток со дня постановления приговора</w:t>
      </w:r>
      <w:r w:rsidR="00E84A1E">
        <w:t xml:space="preserve"> с соблюдением требований ст.317 УПК РФ, </w:t>
      </w:r>
      <w:r>
        <w:t xml:space="preserve">В случае подачи апелляционной </w:t>
      </w:r>
      <w:r>
        <w:t xml:space="preserve">жалобы осужденный </w:t>
      </w:r>
      <w:r>
        <w:t>вправе ходатайствовать о своем участии в рассмотрении уголовного дела судом апелляционной инстанции.</w:t>
      </w:r>
    </w:p>
    <w:p w:rsidR="001F2935" w:rsidP="00F8447F">
      <w:pPr>
        <w:pStyle w:val="a2"/>
        <w:shd w:val="clear" w:color="auto" w:fill="auto"/>
        <w:spacing w:line="260" w:lineRule="exact"/>
        <w:ind w:left="567" w:right="265"/>
      </w:pPr>
    </w:p>
    <w:p w:rsidR="001F2935" w:rsidP="00F8447F">
      <w:pPr>
        <w:pStyle w:val="a2"/>
        <w:shd w:val="clear" w:color="auto" w:fill="auto"/>
        <w:spacing w:line="260" w:lineRule="exact"/>
        <w:ind w:left="567" w:right="265"/>
      </w:pPr>
    </w:p>
    <w:p w:rsidR="001F2935" w:rsidRPr="001F2935" w:rsidP="00C106B3">
      <w:pPr>
        <w:pStyle w:val="a2"/>
        <w:shd w:val="clear" w:color="auto" w:fill="auto"/>
        <w:spacing w:line="260" w:lineRule="exact"/>
        <w:ind w:left="567" w:right="265"/>
        <w:sectPr w:rsidSect="00BA54C1">
          <w:pgSz w:w="11900" w:h="16840"/>
          <w:pgMar w:top="568" w:right="360" w:bottom="709" w:left="360" w:header="0" w:footer="3" w:gutter="0"/>
          <w:cols w:space="720"/>
          <w:noEndnote/>
          <w:docGrid w:linePitch="360"/>
        </w:sectPr>
      </w:pPr>
      <w:r>
        <w:t>Мировой судья</w:t>
      </w:r>
      <w:r w:rsidR="00C106B3">
        <w:tab/>
      </w:r>
      <w:r w:rsidR="00C106B3">
        <w:tab/>
      </w:r>
      <w:r w:rsidR="00C106B3">
        <w:tab/>
      </w:r>
      <w:r w:rsidR="00C106B3">
        <w:tab/>
      </w:r>
      <w:r w:rsidR="00C106B3">
        <w:tab/>
      </w:r>
      <w:r w:rsidR="00C106B3">
        <w:tab/>
      </w:r>
      <w:r w:rsidR="00C106B3">
        <w:tab/>
      </w:r>
      <w:r w:rsidR="00C106B3">
        <w:tab/>
      </w:r>
      <w:r w:rsidR="00C106B3">
        <w:tab/>
      </w:r>
      <w:r w:rsidR="006D2E10">
        <w:t>Малухин В.В.</w:t>
      </w:r>
    </w:p>
    <w:p w:rsidR="002D1378" w:rsidP="00F8447F">
      <w:pPr>
        <w:ind w:left="567" w:right="265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P="00F8447F">
      <w:pPr>
        <w:pStyle w:val="21"/>
        <w:shd w:val="clear" w:color="auto" w:fill="auto"/>
        <w:spacing w:before="0" w:after="208" w:line="260" w:lineRule="exact"/>
        <w:ind w:left="567" w:right="265"/>
        <w:jc w:val="left"/>
      </w:pPr>
    </w:p>
    <w:p w:rsidR="002D1378" w:rsidP="00F8447F">
      <w:pPr>
        <w:ind w:left="567" w:right="265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P="00F8447F">
      <w:pPr>
        <w:pStyle w:val="22"/>
        <w:framePr w:wrap="none" w:vAnchor="page" w:hAnchor="page" w:x="11040" w:y="269"/>
        <w:shd w:val="clear" w:color="auto" w:fill="auto"/>
        <w:spacing w:line="110" w:lineRule="exact"/>
        <w:ind w:left="567" w:right="265"/>
      </w:pPr>
      <w:r>
        <w:t>-</w:t>
      </w:r>
    </w:p>
    <w:p w:rsidR="002D1378" w:rsidP="00F8447F">
      <w:pPr>
        <w:pStyle w:val="21"/>
        <w:shd w:val="clear" w:color="auto" w:fill="auto"/>
        <w:spacing w:before="0" w:after="0"/>
        <w:ind w:left="567" w:right="265" w:firstLine="700"/>
        <w:jc w:val="both"/>
      </w:pPr>
    </w:p>
    <w:p w:rsidR="002D1378" w:rsidP="00F8447F">
      <w:pPr>
        <w:ind w:left="567" w:right="265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P="00F8447F">
      <w:pPr>
        <w:pStyle w:val="a1"/>
        <w:shd w:val="clear" w:color="auto" w:fill="auto"/>
        <w:spacing w:line="230" w:lineRule="exact"/>
        <w:ind w:left="567" w:right="265"/>
      </w:pPr>
    </w:p>
    <w:p w:rsidR="002D1378" w:rsidP="00F8447F">
      <w:pPr>
        <w:pStyle w:val="21"/>
        <w:shd w:val="clear" w:color="auto" w:fill="auto"/>
        <w:spacing w:before="0" w:after="0" w:line="260" w:lineRule="exact"/>
        <w:ind w:left="567" w:right="265"/>
        <w:jc w:val="left"/>
      </w:pPr>
    </w:p>
    <w:p w:rsidR="002D1378" w:rsidP="00F8447F">
      <w:pPr>
        <w:framePr w:wrap="none" w:vAnchor="page" w:hAnchor="page" w:x="460" w:y="15219"/>
        <w:ind w:left="567" w:right="2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8000" cy="889000"/>
            <wp:effectExtent l="0" t="0" r="6350" b="6350"/>
            <wp:docPr id="1" name="Рисунок 1" descr="\\172.16.10.200\12\ПРОЦЕССУАЛЬНЫЕ ДОКУМЕНТЫ\УГОЛОВКА\каталуп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14990" name="Picture 1" descr="\\172.16.10.200\12\ПРОЦЕССУАЛЬНЫЕ ДОКУМЕНТЫ\УГОЛОВКА\каталуп\media\image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78" w:rsidP="00F8447F">
      <w:pPr>
        <w:ind w:left="567" w:right="265"/>
        <w:rPr>
          <w:sz w:val="2"/>
          <w:szCs w:val="2"/>
        </w:rPr>
      </w:pPr>
    </w:p>
    <w:sectPr w:rsidSect="002D13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78"/>
    <w:rsid w:val="00004AC2"/>
    <w:rsid w:val="00006632"/>
    <w:rsid w:val="00007ED1"/>
    <w:rsid w:val="000175C5"/>
    <w:rsid w:val="00026141"/>
    <w:rsid w:val="00026B7B"/>
    <w:rsid w:val="00037A57"/>
    <w:rsid w:val="00050D6A"/>
    <w:rsid w:val="000607E7"/>
    <w:rsid w:val="000F03BF"/>
    <w:rsid w:val="000F1784"/>
    <w:rsid w:val="000F4BB3"/>
    <w:rsid w:val="000F571D"/>
    <w:rsid w:val="0013188F"/>
    <w:rsid w:val="00150E56"/>
    <w:rsid w:val="001743E5"/>
    <w:rsid w:val="00182F3A"/>
    <w:rsid w:val="001878C4"/>
    <w:rsid w:val="001A465F"/>
    <w:rsid w:val="001B32B9"/>
    <w:rsid w:val="001B48A8"/>
    <w:rsid w:val="001D1FD2"/>
    <w:rsid w:val="001F2935"/>
    <w:rsid w:val="002043AA"/>
    <w:rsid w:val="0020578E"/>
    <w:rsid w:val="00212E89"/>
    <w:rsid w:val="00215462"/>
    <w:rsid w:val="00260408"/>
    <w:rsid w:val="0026213F"/>
    <w:rsid w:val="002755B7"/>
    <w:rsid w:val="00287745"/>
    <w:rsid w:val="002D1378"/>
    <w:rsid w:val="002D6B60"/>
    <w:rsid w:val="002E2034"/>
    <w:rsid w:val="00304143"/>
    <w:rsid w:val="00354117"/>
    <w:rsid w:val="00365999"/>
    <w:rsid w:val="0037377E"/>
    <w:rsid w:val="0039196A"/>
    <w:rsid w:val="003B1358"/>
    <w:rsid w:val="003D06E4"/>
    <w:rsid w:val="003F46E8"/>
    <w:rsid w:val="00426590"/>
    <w:rsid w:val="00427FD0"/>
    <w:rsid w:val="0043571E"/>
    <w:rsid w:val="00451A1D"/>
    <w:rsid w:val="004546F4"/>
    <w:rsid w:val="004646D9"/>
    <w:rsid w:val="00465505"/>
    <w:rsid w:val="00472A79"/>
    <w:rsid w:val="004748FD"/>
    <w:rsid w:val="00483BF0"/>
    <w:rsid w:val="00490674"/>
    <w:rsid w:val="004A2B6F"/>
    <w:rsid w:val="0050172F"/>
    <w:rsid w:val="005057F7"/>
    <w:rsid w:val="00507638"/>
    <w:rsid w:val="0051083D"/>
    <w:rsid w:val="00511CB0"/>
    <w:rsid w:val="0053088F"/>
    <w:rsid w:val="00534255"/>
    <w:rsid w:val="005367FB"/>
    <w:rsid w:val="005723CD"/>
    <w:rsid w:val="00581554"/>
    <w:rsid w:val="005905CA"/>
    <w:rsid w:val="005A2D59"/>
    <w:rsid w:val="005A7ADC"/>
    <w:rsid w:val="005B5ABD"/>
    <w:rsid w:val="005D626A"/>
    <w:rsid w:val="005E5368"/>
    <w:rsid w:val="005E635E"/>
    <w:rsid w:val="005F41E2"/>
    <w:rsid w:val="00612537"/>
    <w:rsid w:val="00623F37"/>
    <w:rsid w:val="0065692A"/>
    <w:rsid w:val="00670FCC"/>
    <w:rsid w:val="006723DC"/>
    <w:rsid w:val="00672C30"/>
    <w:rsid w:val="00682B3A"/>
    <w:rsid w:val="00694C2D"/>
    <w:rsid w:val="006A307B"/>
    <w:rsid w:val="006A7F23"/>
    <w:rsid w:val="006B1804"/>
    <w:rsid w:val="006B45EB"/>
    <w:rsid w:val="006C2E8A"/>
    <w:rsid w:val="006D2E10"/>
    <w:rsid w:val="006D58BF"/>
    <w:rsid w:val="006D7FCD"/>
    <w:rsid w:val="006E2FEB"/>
    <w:rsid w:val="006E4FC5"/>
    <w:rsid w:val="0070080E"/>
    <w:rsid w:val="00706F28"/>
    <w:rsid w:val="007244C2"/>
    <w:rsid w:val="00726F03"/>
    <w:rsid w:val="00730AA5"/>
    <w:rsid w:val="00730DA7"/>
    <w:rsid w:val="007335DD"/>
    <w:rsid w:val="00782BFE"/>
    <w:rsid w:val="00784759"/>
    <w:rsid w:val="007858BC"/>
    <w:rsid w:val="00794D46"/>
    <w:rsid w:val="007A2F76"/>
    <w:rsid w:val="007A7631"/>
    <w:rsid w:val="00801C35"/>
    <w:rsid w:val="008034F7"/>
    <w:rsid w:val="00817186"/>
    <w:rsid w:val="00823DFC"/>
    <w:rsid w:val="00824627"/>
    <w:rsid w:val="0082721D"/>
    <w:rsid w:val="00856F9D"/>
    <w:rsid w:val="00865A46"/>
    <w:rsid w:val="0088788E"/>
    <w:rsid w:val="008A4DAC"/>
    <w:rsid w:val="008B159D"/>
    <w:rsid w:val="008B62CE"/>
    <w:rsid w:val="008C1063"/>
    <w:rsid w:val="008C71D6"/>
    <w:rsid w:val="008D3924"/>
    <w:rsid w:val="008F1C12"/>
    <w:rsid w:val="008F72AE"/>
    <w:rsid w:val="00902F04"/>
    <w:rsid w:val="00921170"/>
    <w:rsid w:val="00945482"/>
    <w:rsid w:val="00951C6D"/>
    <w:rsid w:val="00953968"/>
    <w:rsid w:val="0095567D"/>
    <w:rsid w:val="0097170B"/>
    <w:rsid w:val="0097649E"/>
    <w:rsid w:val="009856B3"/>
    <w:rsid w:val="00996FD9"/>
    <w:rsid w:val="009C213A"/>
    <w:rsid w:val="009C50CF"/>
    <w:rsid w:val="009C76FF"/>
    <w:rsid w:val="009E01A7"/>
    <w:rsid w:val="00A13B73"/>
    <w:rsid w:val="00A319A0"/>
    <w:rsid w:val="00A41DD3"/>
    <w:rsid w:val="00A4280B"/>
    <w:rsid w:val="00A62063"/>
    <w:rsid w:val="00A7026A"/>
    <w:rsid w:val="00A92166"/>
    <w:rsid w:val="00A9553E"/>
    <w:rsid w:val="00AE15E9"/>
    <w:rsid w:val="00AF5F9B"/>
    <w:rsid w:val="00B047B4"/>
    <w:rsid w:val="00B072E2"/>
    <w:rsid w:val="00B225C8"/>
    <w:rsid w:val="00B42FE2"/>
    <w:rsid w:val="00B56CCA"/>
    <w:rsid w:val="00B67B9B"/>
    <w:rsid w:val="00B866C0"/>
    <w:rsid w:val="00BA3554"/>
    <w:rsid w:val="00BA54C1"/>
    <w:rsid w:val="00BB05AD"/>
    <w:rsid w:val="00BB6022"/>
    <w:rsid w:val="00BC3F04"/>
    <w:rsid w:val="00BD09C0"/>
    <w:rsid w:val="00BD2181"/>
    <w:rsid w:val="00C06868"/>
    <w:rsid w:val="00C106B3"/>
    <w:rsid w:val="00C83A91"/>
    <w:rsid w:val="00C83AC6"/>
    <w:rsid w:val="00CB164E"/>
    <w:rsid w:val="00CD1561"/>
    <w:rsid w:val="00D55B27"/>
    <w:rsid w:val="00D656DB"/>
    <w:rsid w:val="00D721F1"/>
    <w:rsid w:val="00D76A4D"/>
    <w:rsid w:val="00D93F45"/>
    <w:rsid w:val="00D9677B"/>
    <w:rsid w:val="00DD3A11"/>
    <w:rsid w:val="00DF4CA4"/>
    <w:rsid w:val="00E04109"/>
    <w:rsid w:val="00E172EB"/>
    <w:rsid w:val="00E276FD"/>
    <w:rsid w:val="00E32CA2"/>
    <w:rsid w:val="00E33848"/>
    <w:rsid w:val="00E363CA"/>
    <w:rsid w:val="00E54491"/>
    <w:rsid w:val="00E75C1B"/>
    <w:rsid w:val="00E80F53"/>
    <w:rsid w:val="00E84A1E"/>
    <w:rsid w:val="00EA2873"/>
    <w:rsid w:val="00F260EF"/>
    <w:rsid w:val="00F444F5"/>
    <w:rsid w:val="00F71C13"/>
    <w:rsid w:val="00F73B49"/>
    <w:rsid w:val="00F8447F"/>
    <w:rsid w:val="00FA6F41"/>
    <w:rsid w:val="00FC5455"/>
    <w:rsid w:val="00FE2942"/>
    <w:rsid w:val="00FF02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3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1378"/>
    <w:rPr>
      <w:color w:val="0066CC"/>
      <w:u w:val="single"/>
    </w:rPr>
  </w:style>
  <w:style w:type="character" w:customStyle="1" w:styleId="a">
    <w:name w:val="Колонтитул_"/>
    <w:basedOn w:val="DefaultParagraphFont"/>
    <w:link w:val="a1"/>
    <w:rsid w:val="002D13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D1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pt1pt">
    <w:name w:val="Основной текст (2) + 11 pt;Малые прописные;Интервал 1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2D137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60"/>
      <w:sz w:val="50"/>
      <w:szCs w:val="50"/>
      <w:u w:val="none"/>
      <w:lang w:val="en-US" w:eastAsia="en-US" w:bidi="en-US"/>
    </w:rPr>
  </w:style>
  <w:style w:type="character" w:customStyle="1" w:styleId="20">
    <w:name w:val="Колонтитул (2)_"/>
    <w:basedOn w:val="DefaultParagraphFont"/>
    <w:link w:val="2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-1pt">
    <w:name w:val="Основной текст (2) + Полужирный;Интервал -1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_0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0">
    <w:name w:val="Подпись к картинке_"/>
    <w:basedOn w:val="DefaultParagraphFont"/>
    <w:link w:val="a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1">
    <w:name w:val="Колонтитул"/>
    <w:basedOn w:val="Normal"/>
    <w:link w:val="a"/>
    <w:rsid w:val="002D137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30">
    <w:name w:val="Основной текст (3)"/>
    <w:basedOn w:val="Normal"/>
    <w:link w:val="3"/>
    <w:uiPriority w:val="99"/>
    <w:rsid w:val="002D1378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Normal"/>
    <w:link w:val="2"/>
    <w:uiPriority w:val="99"/>
    <w:rsid w:val="002D1378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D1378"/>
    <w:pPr>
      <w:shd w:val="clear" w:color="auto" w:fill="FFFFFF"/>
      <w:spacing w:after="18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60"/>
      <w:sz w:val="50"/>
      <w:szCs w:val="50"/>
      <w:lang w:val="en-US" w:eastAsia="en-US" w:bidi="en-US"/>
    </w:rPr>
  </w:style>
  <w:style w:type="paragraph" w:customStyle="1" w:styleId="22">
    <w:name w:val="Колонтитул (2)"/>
    <w:basedOn w:val="Normal"/>
    <w:link w:val="2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2">
    <w:name w:val="Подпись к картинке"/>
    <w:basedOn w:val="Normal"/>
    <w:link w:val="a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DefaultParagraphFont"/>
    <w:link w:val="11"/>
    <w:rsid w:val="00856F9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a3"/>
    <w:rsid w:val="00856F9D"/>
    <w:pPr>
      <w:shd w:val="clear" w:color="auto" w:fill="FFFFFF"/>
      <w:spacing w:after="60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5E5368"/>
    <w:pPr>
      <w:widowControl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hps">
    <w:name w:val="hps"/>
    <w:basedOn w:val="DefaultParagraphFont"/>
    <w:rsid w:val="005E5368"/>
  </w:style>
  <w:style w:type="character" w:customStyle="1" w:styleId="s1">
    <w:name w:val="s1"/>
    <w:basedOn w:val="DefaultParagraphFont"/>
    <w:uiPriority w:val="99"/>
    <w:rsid w:val="005E5368"/>
    <w:rPr>
      <w:rFonts w:cs="Times New Roman"/>
    </w:rPr>
  </w:style>
  <w:style w:type="character" w:customStyle="1" w:styleId="snippetequal1">
    <w:name w:val="snippet_equal1"/>
    <w:basedOn w:val="DefaultParagraphFont"/>
    <w:uiPriority w:val="99"/>
    <w:rsid w:val="005E5368"/>
    <w:rPr>
      <w:rFonts w:cs="Times New Roman"/>
      <w:b/>
      <w:bCs/>
      <w:color w:val="333333"/>
    </w:rPr>
  </w:style>
  <w:style w:type="character" w:customStyle="1" w:styleId="FontStyle11">
    <w:name w:val="Font Style11"/>
    <w:basedOn w:val="DefaultParagraphFont"/>
    <w:uiPriority w:val="99"/>
    <w:rsid w:val="005E5368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Normal"/>
    <w:rsid w:val="006E4FC5"/>
    <w:pPr>
      <w:shd w:val="clear" w:color="auto" w:fill="FFFFFF"/>
      <w:spacing w:line="317" w:lineRule="exact"/>
    </w:pPr>
    <w:rPr>
      <w:rFonts w:ascii="Times New Roman" w:eastAsia="Tahoma" w:hAnsi="Times New Roman" w:cs="Times New Roman"/>
      <w:color w:val="auto"/>
      <w:lang w:bidi="ar-SA"/>
    </w:rPr>
  </w:style>
  <w:style w:type="character" w:customStyle="1" w:styleId="FontStyle29">
    <w:name w:val="Font Style29"/>
    <w:basedOn w:val="DefaultParagraphFont"/>
    <w:uiPriority w:val="99"/>
    <w:rsid w:val="006A307B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4"/>
    <w:uiPriority w:val="99"/>
    <w:semiHidden/>
    <w:unhideWhenUsed/>
    <w:rsid w:val="00BA5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A54C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24E8-2E1A-4103-BBAA-B939D1F4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