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7E3A" w:rsidRPr="00F211A5" w:rsidP="00727E3A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356F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="002D5F93">
        <w:rPr>
          <w:b/>
          <w:sz w:val="28"/>
          <w:szCs w:val="28"/>
        </w:rPr>
        <w:t xml:space="preserve">            </w:t>
      </w:r>
      <w:r w:rsidRPr="008356FB">
        <w:rPr>
          <w:b/>
          <w:sz w:val="28"/>
          <w:szCs w:val="28"/>
        </w:rPr>
        <w:t xml:space="preserve"> </w:t>
      </w:r>
      <w:r w:rsidRPr="00F211A5">
        <w:rPr>
          <w:sz w:val="22"/>
          <w:szCs w:val="22"/>
        </w:rPr>
        <w:t>Дело № 1-14-9/2019</w:t>
      </w:r>
    </w:p>
    <w:p w:rsidR="00727E3A" w:rsidRPr="00F211A5" w:rsidP="00727E3A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  <w:t xml:space="preserve">          (01-0009/14/2019)</w:t>
      </w:r>
    </w:p>
    <w:p w:rsidR="00727E3A" w:rsidRPr="00F211A5" w:rsidP="00727E3A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27E3A" w:rsidRPr="00F211A5" w:rsidP="00727E3A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  <w:t xml:space="preserve">             </w:t>
      </w:r>
      <w:r w:rsidRPr="00F211A5">
        <w:rPr>
          <w:sz w:val="22"/>
          <w:szCs w:val="22"/>
        </w:rPr>
        <w:t>П</w:t>
      </w:r>
      <w:r w:rsidRPr="00F211A5">
        <w:rPr>
          <w:sz w:val="22"/>
          <w:szCs w:val="22"/>
        </w:rPr>
        <w:t xml:space="preserve"> О С Т А Н О В Л Е Н И Е</w:t>
      </w:r>
    </w:p>
    <w:p w:rsidR="00727E3A" w:rsidRPr="00F211A5" w:rsidP="00727E3A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27E3A" w:rsidRPr="00F211A5" w:rsidP="00727E3A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11A5">
        <w:rPr>
          <w:sz w:val="22"/>
          <w:szCs w:val="22"/>
        </w:rPr>
        <w:t>19  декабря   2019 года</w:t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  <w:t xml:space="preserve">            </w:t>
      </w:r>
      <w:r w:rsidRPr="00F211A5">
        <w:rPr>
          <w:sz w:val="22"/>
          <w:szCs w:val="22"/>
        </w:rPr>
        <w:t>г</w:t>
      </w:r>
      <w:r w:rsidRPr="00F211A5">
        <w:rPr>
          <w:sz w:val="22"/>
          <w:szCs w:val="22"/>
        </w:rPr>
        <w:t>. Симферополь</w:t>
      </w:r>
    </w:p>
    <w:p w:rsidR="00727E3A" w:rsidRPr="00F211A5" w:rsidP="00727E3A">
      <w:pPr>
        <w:ind w:right="34" w:firstLine="567"/>
        <w:contextualSpacing/>
        <w:jc w:val="both"/>
        <w:rPr>
          <w:sz w:val="22"/>
          <w:szCs w:val="22"/>
        </w:rPr>
      </w:pPr>
      <w:r w:rsidRPr="00F211A5">
        <w:rPr>
          <w:sz w:val="22"/>
          <w:szCs w:val="22"/>
        </w:rPr>
        <w:t xml:space="preserve">Суд   в   составе   мирового   судьи   судебного  участка   № 14  Киевского судебного  района  города Симферополя Республики Крым  </w:t>
      </w:r>
      <w:r w:rsidRPr="00F211A5">
        <w:rPr>
          <w:sz w:val="22"/>
          <w:szCs w:val="22"/>
        </w:rPr>
        <w:t>Тарасенко</w:t>
      </w:r>
      <w:r w:rsidRPr="00F211A5">
        <w:rPr>
          <w:sz w:val="22"/>
          <w:szCs w:val="22"/>
        </w:rPr>
        <w:t xml:space="preserve"> Т.С., при  секретаре   Бондаренко И.С., с  участием  государственного  обвинителя – </w:t>
      </w:r>
      <w:r w:rsidRPr="00F211A5" w:rsidR="00745D9F">
        <w:rPr>
          <w:sz w:val="22"/>
          <w:szCs w:val="22"/>
        </w:rPr>
        <w:t>Тимошицкой</w:t>
      </w:r>
      <w:r w:rsidRPr="00F211A5" w:rsidR="00745D9F">
        <w:rPr>
          <w:sz w:val="22"/>
          <w:szCs w:val="22"/>
        </w:rPr>
        <w:t xml:space="preserve">  Е.Н.</w:t>
      </w:r>
      <w:r w:rsidRPr="00F211A5">
        <w:rPr>
          <w:sz w:val="22"/>
          <w:szCs w:val="22"/>
        </w:rPr>
        <w:t xml:space="preserve">, защитника – адвоката  </w:t>
      </w:r>
      <w:r w:rsidRPr="00F211A5">
        <w:rPr>
          <w:sz w:val="22"/>
          <w:szCs w:val="22"/>
        </w:rPr>
        <w:t>Хиневич</w:t>
      </w:r>
      <w:r w:rsidRPr="00F211A5">
        <w:rPr>
          <w:sz w:val="22"/>
          <w:szCs w:val="22"/>
        </w:rPr>
        <w:t xml:space="preserve">  О.Н., </w:t>
      </w:r>
      <w:r w:rsidRPr="00F211A5" w:rsidR="00745D9F">
        <w:rPr>
          <w:sz w:val="22"/>
          <w:szCs w:val="22"/>
        </w:rPr>
        <w:t xml:space="preserve"> </w:t>
      </w:r>
      <w:r w:rsidRPr="00F211A5">
        <w:rPr>
          <w:sz w:val="22"/>
          <w:szCs w:val="22"/>
        </w:rPr>
        <w:t>рассмотрев    в    открытом     судебном      заседании    уголовное    дело    по  обвинению    Титова  Александра  Семеновича   в   совершении  преступления, предусмотренного   ч. 1  ст. 119  УК  Российской  Федерации,</w:t>
      </w:r>
    </w:p>
    <w:p w:rsidR="00727E3A" w:rsidRPr="00F211A5" w:rsidP="00727E3A">
      <w:pPr>
        <w:ind w:right="34" w:firstLine="567"/>
        <w:contextualSpacing/>
        <w:jc w:val="both"/>
        <w:rPr>
          <w:sz w:val="22"/>
          <w:szCs w:val="22"/>
        </w:rPr>
      </w:pPr>
    </w:p>
    <w:p w:rsidR="00727E3A" w:rsidRPr="00F211A5" w:rsidP="00727E3A">
      <w:pPr>
        <w:suppressAutoHyphens/>
        <w:jc w:val="center"/>
        <w:rPr>
          <w:spacing w:val="60"/>
          <w:sz w:val="22"/>
          <w:szCs w:val="22"/>
        </w:rPr>
      </w:pPr>
      <w:r w:rsidRPr="00F211A5">
        <w:rPr>
          <w:spacing w:val="60"/>
          <w:sz w:val="22"/>
          <w:szCs w:val="22"/>
        </w:rPr>
        <w:t xml:space="preserve">    установил: </w:t>
      </w:r>
    </w:p>
    <w:p w:rsidR="00727E3A" w:rsidRPr="00F211A5" w:rsidP="00727E3A">
      <w:pPr>
        <w:suppressAutoHyphens/>
        <w:jc w:val="center"/>
        <w:rPr>
          <w:sz w:val="22"/>
          <w:szCs w:val="22"/>
        </w:rPr>
      </w:pPr>
    </w:p>
    <w:p w:rsidR="00727E3A" w:rsidRPr="00F211A5" w:rsidP="00727E3A">
      <w:pPr>
        <w:ind w:firstLine="567"/>
        <w:jc w:val="both"/>
        <w:rPr>
          <w:sz w:val="22"/>
          <w:szCs w:val="22"/>
        </w:rPr>
      </w:pPr>
      <w:r w:rsidRPr="00F211A5">
        <w:rPr>
          <w:sz w:val="22"/>
          <w:szCs w:val="22"/>
        </w:rPr>
        <w:t xml:space="preserve">В   производстве    мирового    судьи   судебного  участка  № 14  Киевского  судебного   района    города    Симферополя   Республики    Крым    находится  уголовное    дело     по      обвинению      Титова     Александра   Семеновича   в   совершении   преступления, предусмотренного   </w:t>
      </w:r>
      <w:r w:rsidRPr="00F211A5">
        <w:rPr>
          <w:sz w:val="22"/>
          <w:szCs w:val="22"/>
        </w:rPr>
        <w:t>ч</w:t>
      </w:r>
      <w:r w:rsidRPr="00F211A5">
        <w:rPr>
          <w:sz w:val="22"/>
          <w:szCs w:val="22"/>
        </w:rPr>
        <w:t xml:space="preserve">. 1  ст. 119  УК  Российской  Федерации. </w:t>
      </w:r>
    </w:p>
    <w:p w:rsidR="00727E3A" w:rsidRPr="00F211A5" w:rsidP="00745D9F">
      <w:pPr>
        <w:ind w:firstLine="567"/>
        <w:jc w:val="both"/>
        <w:rPr>
          <w:sz w:val="22"/>
          <w:szCs w:val="22"/>
        </w:rPr>
      </w:pPr>
      <w:r w:rsidRPr="00F211A5">
        <w:rPr>
          <w:sz w:val="22"/>
          <w:szCs w:val="22"/>
        </w:rPr>
        <w:t xml:space="preserve"> Подсудимый  </w:t>
      </w:r>
      <w:r w:rsidRPr="00F211A5" w:rsidR="00745D9F">
        <w:rPr>
          <w:sz w:val="22"/>
          <w:szCs w:val="22"/>
        </w:rPr>
        <w:t xml:space="preserve">Титов А.С. </w:t>
      </w:r>
      <w:r w:rsidRPr="00F211A5">
        <w:rPr>
          <w:sz w:val="22"/>
          <w:szCs w:val="22"/>
        </w:rPr>
        <w:t xml:space="preserve"> в  судебное заседание  не </w:t>
      </w:r>
      <w:r w:rsidRPr="00F211A5" w:rsidR="00745D9F">
        <w:rPr>
          <w:sz w:val="22"/>
          <w:szCs w:val="22"/>
        </w:rPr>
        <w:t xml:space="preserve"> явился</w:t>
      </w:r>
      <w:r w:rsidRPr="00F211A5">
        <w:rPr>
          <w:sz w:val="22"/>
          <w:szCs w:val="22"/>
        </w:rPr>
        <w:t xml:space="preserve">. </w:t>
      </w:r>
      <w:r w:rsidRPr="00F211A5" w:rsidR="00745D9F">
        <w:rPr>
          <w:sz w:val="22"/>
          <w:szCs w:val="22"/>
        </w:rPr>
        <w:t xml:space="preserve"> </w:t>
      </w:r>
      <w:r w:rsidRPr="00F211A5">
        <w:rPr>
          <w:sz w:val="22"/>
          <w:szCs w:val="22"/>
        </w:rPr>
        <w:t>Согласно  копии  записи  акта  о  смерти  Отдела  регистрации  смерти  г</w:t>
      </w:r>
      <w:r w:rsidRPr="00F211A5">
        <w:rPr>
          <w:sz w:val="22"/>
          <w:szCs w:val="22"/>
        </w:rPr>
        <w:t>.С</w:t>
      </w:r>
      <w:r w:rsidRPr="00F211A5">
        <w:rPr>
          <w:sz w:val="22"/>
          <w:szCs w:val="22"/>
        </w:rPr>
        <w:t>имферополя Департамента записи актов гражданского состояния Министерства юст</w:t>
      </w:r>
      <w:r w:rsidRPr="00F211A5" w:rsidR="00F211A5">
        <w:rPr>
          <w:sz w:val="22"/>
          <w:szCs w:val="22"/>
        </w:rPr>
        <w:t xml:space="preserve">иции    Республики    Крым   №  … </w:t>
      </w:r>
      <w:r w:rsidRPr="00F211A5">
        <w:rPr>
          <w:sz w:val="22"/>
          <w:szCs w:val="22"/>
        </w:rPr>
        <w:t xml:space="preserve">  от  </w:t>
      </w:r>
      <w:r w:rsidRPr="00F211A5" w:rsidR="00F211A5">
        <w:rPr>
          <w:sz w:val="22"/>
          <w:szCs w:val="22"/>
        </w:rPr>
        <w:t xml:space="preserve"> /дата/    </w:t>
      </w:r>
      <w:r w:rsidRPr="00F211A5">
        <w:rPr>
          <w:sz w:val="22"/>
          <w:szCs w:val="22"/>
        </w:rPr>
        <w:t xml:space="preserve">Титов      Александр    Семенович, </w:t>
      </w:r>
      <w:r w:rsidRPr="00F211A5" w:rsidR="00F211A5">
        <w:rPr>
          <w:sz w:val="22"/>
          <w:szCs w:val="22"/>
        </w:rPr>
        <w:t xml:space="preserve"> …  </w:t>
      </w:r>
      <w:r w:rsidRPr="00F211A5">
        <w:rPr>
          <w:sz w:val="22"/>
          <w:szCs w:val="22"/>
        </w:rPr>
        <w:t xml:space="preserve">года рождения,  умер   </w:t>
      </w:r>
      <w:r w:rsidRPr="00F211A5" w:rsidR="00F211A5">
        <w:rPr>
          <w:sz w:val="22"/>
          <w:szCs w:val="22"/>
        </w:rPr>
        <w:t xml:space="preserve"> /дата/</w:t>
      </w:r>
      <w:r w:rsidRPr="00F211A5">
        <w:rPr>
          <w:sz w:val="22"/>
          <w:szCs w:val="22"/>
        </w:rPr>
        <w:t>.</w:t>
      </w:r>
    </w:p>
    <w:p w:rsidR="00727E3A" w:rsidRPr="00F211A5" w:rsidP="00727E3A">
      <w:pPr>
        <w:ind w:firstLine="567"/>
        <w:jc w:val="both"/>
        <w:rPr>
          <w:sz w:val="22"/>
          <w:szCs w:val="22"/>
        </w:rPr>
      </w:pPr>
      <w:r w:rsidRPr="00F211A5">
        <w:rPr>
          <w:sz w:val="22"/>
          <w:szCs w:val="22"/>
        </w:rPr>
        <w:t>Государственный</w:t>
      </w:r>
      <w:r w:rsidRPr="00F211A5" w:rsidR="00745D9F">
        <w:rPr>
          <w:sz w:val="22"/>
          <w:szCs w:val="22"/>
        </w:rPr>
        <w:t xml:space="preserve">    обвинитель  и  </w:t>
      </w:r>
      <w:r w:rsidRPr="00F211A5">
        <w:rPr>
          <w:sz w:val="22"/>
          <w:szCs w:val="22"/>
        </w:rPr>
        <w:t xml:space="preserve">защитник  </w:t>
      </w:r>
      <w:r w:rsidRPr="00F211A5" w:rsidR="00745D9F">
        <w:rPr>
          <w:sz w:val="22"/>
          <w:szCs w:val="22"/>
        </w:rPr>
        <w:t xml:space="preserve"> </w:t>
      </w:r>
      <w:r w:rsidRPr="00F211A5">
        <w:rPr>
          <w:sz w:val="22"/>
          <w:szCs w:val="22"/>
        </w:rPr>
        <w:t xml:space="preserve"> в  </w:t>
      </w:r>
      <w:r w:rsidRPr="00F211A5" w:rsidR="00745D9F">
        <w:rPr>
          <w:sz w:val="22"/>
          <w:szCs w:val="22"/>
        </w:rPr>
        <w:t xml:space="preserve"> </w:t>
      </w:r>
      <w:r w:rsidRPr="00F211A5">
        <w:rPr>
          <w:sz w:val="22"/>
          <w:szCs w:val="22"/>
        </w:rPr>
        <w:t xml:space="preserve">  судебном </w:t>
      </w:r>
      <w:r w:rsidRPr="00F211A5" w:rsidR="00745D9F">
        <w:rPr>
          <w:sz w:val="22"/>
          <w:szCs w:val="22"/>
        </w:rPr>
        <w:t xml:space="preserve"> </w:t>
      </w:r>
      <w:r w:rsidRPr="00F211A5">
        <w:rPr>
          <w:sz w:val="22"/>
          <w:szCs w:val="22"/>
        </w:rPr>
        <w:t>заседании   не   возражали   против  прекращения  уголовного  дела  в   связи  со смертью  подсудимого.</w:t>
      </w:r>
    </w:p>
    <w:p w:rsidR="00745D9F" w:rsidRPr="00F211A5" w:rsidP="00727E3A">
      <w:pPr>
        <w:ind w:firstLine="567"/>
        <w:jc w:val="both"/>
        <w:rPr>
          <w:sz w:val="22"/>
          <w:szCs w:val="22"/>
        </w:rPr>
      </w:pPr>
      <w:r w:rsidRPr="00F211A5">
        <w:rPr>
          <w:sz w:val="22"/>
          <w:szCs w:val="22"/>
        </w:rPr>
        <w:t>Потерпевший  в  судебное  заседание не явился, о слушании  дела  извещен  надлежаще, о причинах неявки суду не сообщил.</w:t>
      </w:r>
    </w:p>
    <w:p w:rsidR="00727E3A" w:rsidRPr="00F211A5" w:rsidP="00885D00">
      <w:pPr>
        <w:ind w:firstLine="567"/>
        <w:jc w:val="both"/>
        <w:rPr>
          <w:sz w:val="22"/>
          <w:szCs w:val="22"/>
        </w:rPr>
      </w:pPr>
      <w:r w:rsidRPr="00F211A5">
        <w:rPr>
          <w:sz w:val="22"/>
          <w:szCs w:val="22"/>
        </w:rPr>
        <w:t>В соответствии  с  п. 4  ч. 1 ст. 24 УПК Российской Федерации уголовное дело не может быть  возбуждено, а возбужденное уголовное дело подлежит прекращению в случае смерти подозреваемого или обвиняемого.</w:t>
      </w:r>
    </w:p>
    <w:p w:rsidR="00727E3A" w:rsidRPr="00F211A5" w:rsidP="00727E3A">
      <w:pPr>
        <w:ind w:firstLine="567"/>
        <w:jc w:val="both"/>
        <w:rPr>
          <w:sz w:val="22"/>
          <w:szCs w:val="22"/>
        </w:rPr>
      </w:pPr>
      <w:r w:rsidRPr="00F211A5">
        <w:rPr>
          <w:sz w:val="22"/>
          <w:szCs w:val="22"/>
        </w:rPr>
        <w:t xml:space="preserve">Руководствуясь  п. 4 ч. 1 ст. 24, ст. 212, 213 УПК Российской Федерации, суд </w:t>
      </w:r>
    </w:p>
    <w:p w:rsidR="00727E3A" w:rsidRPr="00F211A5" w:rsidP="00727E3A">
      <w:pPr>
        <w:ind w:firstLine="720"/>
        <w:jc w:val="both"/>
        <w:rPr>
          <w:sz w:val="22"/>
          <w:szCs w:val="22"/>
        </w:rPr>
      </w:pPr>
    </w:p>
    <w:p w:rsidR="00727E3A" w:rsidRPr="00F211A5" w:rsidP="00727E3A">
      <w:pPr>
        <w:pStyle w:val="NormalWeb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F211A5">
        <w:rPr>
          <w:sz w:val="22"/>
          <w:szCs w:val="22"/>
        </w:rPr>
        <w:t>П</w:t>
      </w:r>
      <w:r w:rsidRPr="00F211A5">
        <w:rPr>
          <w:sz w:val="22"/>
          <w:szCs w:val="22"/>
        </w:rPr>
        <w:t xml:space="preserve"> О С Т А Н О В И Л :</w:t>
      </w:r>
    </w:p>
    <w:p w:rsidR="00727E3A" w:rsidRPr="00F211A5" w:rsidP="00727E3A">
      <w:pPr>
        <w:pStyle w:val="NormalWeb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727E3A" w:rsidRPr="00F211A5" w:rsidP="00727E3A">
      <w:pPr>
        <w:ind w:right="34" w:firstLine="567"/>
        <w:contextualSpacing/>
        <w:jc w:val="both"/>
        <w:rPr>
          <w:sz w:val="22"/>
          <w:szCs w:val="22"/>
        </w:rPr>
      </w:pPr>
      <w:r w:rsidRPr="00F211A5">
        <w:rPr>
          <w:sz w:val="22"/>
          <w:szCs w:val="22"/>
        </w:rPr>
        <w:t>У</w:t>
      </w:r>
      <w:r w:rsidRPr="00F211A5">
        <w:rPr>
          <w:sz w:val="22"/>
          <w:szCs w:val="22"/>
        </w:rPr>
        <w:t>головно</w:t>
      </w:r>
      <w:r w:rsidRPr="00F211A5">
        <w:rPr>
          <w:sz w:val="22"/>
          <w:szCs w:val="22"/>
        </w:rPr>
        <w:t>е</w:t>
      </w:r>
      <w:r w:rsidRPr="00F211A5">
        <w:rPr>
          <w:sz w:val="22"/>
          <w:szCs w:val="22"/>
        </w:rPr>
        <w:t xml:space="preserve">   дел</w:t>
      </w:r>
      <w:r w:rsidRPr="00F211A5">
        <w:rPr>
          <w:sz w:val="22"/>
          <w:szCs w:val="22"/>
        </w:rPr>
        <w:t>о</w:t>
      </w:r>
      <w:r w:rsidRPr="00F211A5">
        <w:rPr>
          <w:sz w:val="22"/>
          <w:szCs w:val="22"/>
        </w:rPr>
        <w:t xml:space="preserve">   по   обвинению  Титова  Александра  Семеновича   в   совершении  преступления, предусмотренного   </w:t>
      </w:r>
      <w:r w:rsidRPr="00F211A5">
        <w:rPr>
          <w:sz w:val="22"/>
          <w:szCs w:val="22"/>
        </w:rPr>
        <w:t>ч</w:t>
      </w:r>
      <w:r w:rsidRPr="00F211A5">
        <w:rPr>
          <w:sz w:val="22"/>
          <w:szCs w:val="22"/>
        </w:rPr>
        <w:t>. 1  ст. 119  УК  Российской  Федерации</w:t>
      </w:r>
      <w:r w:rsidRPr="00F211A5">
        <w:rPr>
          <w:sz w:val="22"/>
          <w:szCs w:val="22"/>
        </w:rPr>
        <w:t>,</w:t>
      </w:r>
      <w:r w:rsidRPr="00F211A5">
        <w:rPr>
          <w:sz w:val="22"/>
          <w:szCs w:val="22"/>
        </w:rPr>
        <w:t xml:space="preserve">   прекратить  </w:t>
      </w:r>
      <w:r w:rsidRPr="00F211A5">
        <w:rPr>
          <w:sz w:val="22"/>
          <w:szCs w:val="22"/>
        </w:rPr>
        <w:t xml:space="preserve"> по   п. 4  ч. 1 ст. 24 УПК Российской Федерации  </w:t>
      </w:r>
      <w:r w:rsidRPr="00F211A5">
        <w:rPr>
          <w:sz w:val="22"/>
          <w:szCs w:val="22"/>
        </w:rPr>
        <w:t xml:space="preserve">в  связи  со  смертью  подсудимого. </w:t>
      </w:r>
    </w:p>
    <w:p w:rsidR="00727E3A" w:rsidRPr="00F211A5" w:rsidP="00727E3A">
      <w:pPr>
        <w:spacing w:line="0" w:lineRule="atLeast"/>
        <w:ind w:firstLine="567"/>
        <w:contextualSpacing/>
        <w:jc w:val="both"/>
        <w:rPr>
          <w:sz w:val="22"/>
          <w:szCs w:val="22"/>
        </w:rPr>
      </w:pPr>
      <w:r w:rsidRPr="00F211A5">
        <w:rPr>
          <w:sz w:val="22"/>
          <w:szCs w:val="22"/>
        </w:rPr>
        <w:t xml:space="preserve">Вещественное   доказательство  –  маникюрные ножницы бытового назначения,  что   согласно   талона   квитанции   № </w:t>
      </w:r>
      <w:r w:rsidRPr="00F211A5" w:rsidR="00F211A5">
        <w:rPr>
          <w:sz w:val="22"/>
          <w:szCs w:val="22"/>
        </w:rPr>
        <w:t xml:space="preserve">…   от    /дата/  </w:t>
      </w:r>
      <w:r w:rsidRPr="00F211A5">
        <w:rPr>
          <w:sz w:val="22"/>
          <w:szCs w:val="22"/>
        </w:rPr>
        <w:t xml:space="preserve"> хранятся    в   камере   хранения   ОП  № 2 «Киевский» УМВД России   по   </w:t>
      </w:r>
      <w:r w:rsidRPr="00F211A5">
        <w:rPr>
          <w:sz w:val="22"/>
          <w:szCs w:val="22"/>
        </w:rPr>
        <w:t>г</w:t>
      </w:r>
      <w:r w:rsidRPr="00F211A5">
        <w:rPr>
          <w:sz w:val="22"/>
          <w:szCs w:val="22"/>
        </w:rPr>
        <w:t>.С</w:t>
      </w:r>
      <w:r w:rsidRPr="00F211A5">
        <w:rPr>
          <w:sz w:val="22"/>
          <w:szCs w:val="22"/>
        </w:rPr>
        <w:t xml:space="preserve">имферополю  по адресу: </w:t>
      </w:r>
      <w:r w:rsidRPr="00F211A5" w:rsidR="00F211A5">
        <w:rPr>
          <w:sz w:val="22"/>
          <w:szCs w:val="22"/>
        </w:rPr>
        <w:t xml:space="preserve"> …  </w:t>
      </w:r>
      <w:r w:rsidRPr="00F211A5">
        <w:rPr>
          <w:sz w:val="22"/>
          <w:szCs w:val="22"/>
        </w:rPr>
        <w:t>- уничтожить.</w:t>
      </w:r>
    </w:p>
    <w:p w:rsidR="00727E3A" w:rsidRPr="00F211A5" w:rsidP="00727E3A">
      <w:pPr>
        <w:spacing w:line="0" w:lineRule="atLeast"/>
        <w:ind w:firstLine="567"/>
        <w:contextualSpacing/>
        <w:jc w:val="both"/>
        <w:rPr>
          <w:sz w:val="22"/>
          <w:szCs w:val="22"/>
        </w:rPr>
      </w:pPr>
      <w:r w:rsidRPr="00F211A5">
        <w:rPr>
          <w:sz w:val="22"/>
          <w:szCs w:val="22"/>
        </w:rPr>
        <w:t>Постановление   может   быть  обжаловано   в    апелляционном     порядке   в  Киевский    районный    суд   города Симферополя   Республики    Крым   через  мирового  судью  судебного  участка № 14  Киевского судебного района  г</w:t>
      </w:r>
      <w:r w:rsidRPr="00F211A5">
        <w:rPr>
          <w:sz w:val="22"/>
          <w:szCs w:val="22"/>
        </w:rPr>
        <w:t>.С</w:t>
      </w:r>
      <w:r w:rsidRPr="00F211A5">
        <w:rPr>
          <w:sz w:val="22"/>
          <w:szCs w:val="22"/>
        </w:rPr>
        <w:t xml:space="preserve">имферополя  Республики  Крым в течение десяти суток со дня вынесения.  </w:t>
      </w:r>
    </w:p>
    <w:p w:rsidR="00727E3A" w:rsidRPr="00F211A5" w:rsidP="00727E3A">
      <w:pPr>
        <w:spacing w:line="0" w:lineRule="atLeast"/>
        <w:ind w:firstLine="567"/>
        <w:contextualSpacing/>
        <w:jc w:val="both"/>
        <w:rPr>
          <w:sz w:val="22"/>
          <w:szCs w:val="22"/>
        </w:rPr>
      </w:pPr>
    </w:p>
    <w:p w:rsidR="00727E3A" w:rsidRPr="00F211A5" w:rsidP="00727E3A">
      <w:pPr>
        <w:spacing w:line="0" w:lineRule="atLeast"/>
        <w:ind w:firstLine="567"/>
        <w:contextualSpacing/>
        <w:jc w:val="both"/>
        <w:rPr>
          <w:sz w:val="22"/>
          <w:szCs w:val="22"/>
        </w:rPr>
      </w:pPr>
      <w:r w:rsidRPr="00F211A5">
        <w:rPr>
          <w:sz w:val="22"/>
          <w:szCs w:val="22"/>
        </w:rPr>
        <w:t>Мировой  судья:</w:t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</w:r>
      <w:r w:rsidRPr="00F211A5">
        <w:rPr>
          <w:sz w:val="22"/>
          <w:szCs w:val="22"/>
        </w:rPr>
        <w:tab/>
        <w:t xml:space="preserve">                        Т.С. </w:t>
      </w:r>
      <w:r w:rsidRPr="00F211A5">
        <w:rPr>
          <w:sz w:val="22"/>
          <w:szCs w:val="22"/>
        </w:rPr>
        <w:t>Тарасенко</w:t>
      </w:r>
    </w:p>
    <w:p w:rsidR="00727E3A" w:rsidRPr="00F211A5" w:rsidP="00727E3A">
      <w:pPr>
        <w:suppressAutoHyphens/>
        <w:ind w:firstLine="709"/>
        <w:jc w:val="both"/>
        <w:rPr>
          <w:sz w:val="22"/>
          <w:szCs w:val="22"/>
        </w:rPr>
      </w:pPr>
    </w:p>
    <w:p w:rsidR="00727E3A" w:rsidRPr="008356FB" w:rsidP="00727E3A">
      <w:pPr>
        <w:suppressAutoHyphens/>
        <w:ind w:firstLine="709"/>
        <w:jc w:val="both"/>
        <w:rPr>
          <w:sz w:val="28"/>
          <w:szCs w:val="28"/>
        </w:rPr>
      </w:pPr>
    </w:p>
    <w:p w:rsidR="00727E3A" w:rsidRPr="008356FB" w:rsidP="00727E3A">
      <w:pPr>
        <w:ind w:firstLine="720"/>
        <w:jc w:val="both"/>
        <w:rPr>
          <w:sz w:val="28"/>
          <w:szCs w:val="28"/>
        </w:rPr>
      </w:pPr>
    </w:p>
    <w:p w:rsidR="00727E3A" w:rsidRPr="008356FB" w:rsidP="00727E3A">
      <w:pPr>
        <w:rPr>
          <w:sz w:val="28"/>
          <w:szCs w:val="28"/>
        </w:rPr>
      </w:pPr>
    </w:p>
    <w:p w:rsidR="00BE46A3"/>
    <w:sectPr w:rsidSect="00885D0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727E3A"/>
    <w:rsid w:val="002D5F93"/>
    <w:rsid w:val="00383CB4"/>
    <w:rsid w:val="004F6F96"/>
    <w:rsid w:val="00727E3A"/>
    <w:rsid w:val="00745D9F"/>
    <w:rsid w:val="008356FB"/>
    <w:rsid w:val="00885D00"/>
    <w:rsid w:val="00BE46A3"/>
    <w:rsid w:val="00DD7ECF"/>
    <w:rsid w:val="00F21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7E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