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>
      <w:r>
        <w:t>Дело №01-0017/14/2025</w:t>
      </w:r>
    </w:p>
    <w:p w:rsidR="00A77B3E">
      <w:r>
        <w:t>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суд в составе председательствующего: мирового судьи судебного участка №14 Киевского судебного района адрес фио, при ведении протокола судебного заседания помощником судьи фио, с участием государственных обвинителей – прокуроров фио и фио, подсудимого фио и его защитника – адвоката фио, рассмотрев в открытом судебном заседании уголовное дело по обвинению:</w:t>
      </w:r>
    </w:p>
    <w:p w:rsidR="00A77B3E">
      <w:r>
        <w:t>фио, паспортные данные, гражданина России, паспортные данные, женатого, имеющего двоих малолетних детей, работающего директором по строительству наименование организации, имеющего высшее образование, военнообязанного, зарегистрированного по адресу адрес, фактически проживающего по адресу: адрес, не судимого,</w:t>
      </w:r>
    </w:p>
    <w:p w:rsidR="00A77B3E">
      <w:r>
        <w:t>в совершении преступления, предусмотренного п. «в» ч.2 ст. 115 УК РФ,</w:t>
      </w:r>
    </w:p>
    <w:p w:rsidR="00A77B3E"/>
    <w:p w:rsidR="00A77B3E">
      <w:r>
        <w:t>у с т а н о в и л :</w:t>
      </w:r>
    </w:p>
    <w:p w:rsidR="00A77B3E">
      <w:r>
        <w:t>органами предварительного расследования фио обвиняется в совершении преступления, предусмотренного п. «в» ч.2 ст. 115 УК РФ, а именно –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 с применением оружия или предметов, используемых в качестве оружия, при следующих обстоятельствах:</w:t>
      </w:r>
    </w:p>
    <w:p w:rsidR="00A77B3E">
      <w:r>
        <w:t>дата примерно в время фио будучи в состоянии алкогольного опьянения, находясь в баре-магазине «Алкомарин», расположенном по адресу адрес адрес, в ходе словесного конфликта, на почве внезапно возникших личных неприязненных отношений между ним и фио, имея преступный умысел на причинение ему телесных повреждений, осознавая общественную опасность и противоправный характер своих действий, предвидя наступление общественно-опасных последствий и желая их наступления, схватил с барной стойки стеклянную бутылку и умышленно нанёс ею, используя в качестве оружия, один удар фио в лобную область слева, в результате чего потерпевший присел на корточки, а фио, продолжая реализовывать свой преступный умысел, находясь в агрессивном состоянии, не реагируя на законные требования потерпевшего прекратить свои действия, коленом нанёс удар фио в левую половину грудной клетки, чем причинил ему телесные повреждения в виде ушибленную рану лобной области слева.</w:t>
      </w:r>
    </w:p>
    <w:p w:rsidR="00A77B3E">
      <w:r>
        <w:t>Согласно заключению эксперта №460 от дата, причинённые потерпевшему фио вышеуказанные телесные повреждения влекут за собой кратковременное расстройство здоровья продолжительностью до 21 одного дня включительно и расцениваются как повреждение, причинившее лёгкий вред здоровью.</w:t>
      </w:r>
    </w:p>
    <w:p w:rsidR="00A77B3E">
      <w:r>
        <w:t>Действия фио органом предварительного расследования квалифицированы по п. «в» ч. 2 ст. 115 УК РФ.</w:t>
      </w:r>
    </w:p>
    <w:p w:rsidR="00A77B3E">
      <w:r>
        <w:t>В предыдущем судебном заседании потерпевший заявлял ходатайство о прекращении уголовного дела в отношении фио в связи с примирением, указывая, что никаких претензий к подсудимому у него не имеется и они примирились, подсудимый попросил у него прощения и оно было дано. Также потерпевшим суду было представлено письменное заявление о прекращении уголовного дела в связи с примирением сторон и о том, что ему разъяснены и поняты последствия прекращения уголовного дела по данному основанию.</w:t>
      </w:r>
    </w:p>
    <w:p w:rsidR="00A77B3E">
      <w:r>
        <w:t>Подсудимый фио и его защитник в судебном заседании поддержали ходатайство потерпевшего, также заявили ходатайство о прекращении уголовного дела в связи с примирением сторон.</w:t>
      </w:r>
    </w:p>
    <w:p w:rsidR="00A77B3E">
      <w:r>
        <w:t>Государственный обвинитель в судебном заседании не возражал против прекращения уголовного дела в связи с примирением.</w:t>
      </w:r>
    </w:p>
    <w:p w:rsidR="00A77B3E">
      <w:r>
        <w:t xml:space="preserve">Выслушав стороны и обсудив заявленные ходатайства, суд считает их подлежащими удовлетворению, исходя из следующего. </w:t>
      </w:r>
    </w:p>
    <w:p w:rsidR="00A77B3E">
      <w:r>
        <w:t>фио обвиняется в совершении преступления, предусмотренного п. «в» ч. 2 ст. 115 УК РФ, которое в соответствии с ч. 2 ст. 15 УК РФ относится к категории преступлений небольшой тяжести, ранее не судим, преступление совершил впервые, по месту жительства характеризуется фактически положительно, причиненный преступлением вред загладил путём принесения извинений и искреннего раскаяния.</w:t>
      </w:r>
    </w:p>
    <w:p w:rsidR="00A77B3E">
      <w:r>
        <w:t>Согласно разъяснениям, содержащимся в п.п. 3, 9, 10 Постановления Пленума Верховного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>
      <w:r>
        <w:t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 Возмещение ущерба и (или) заглаживание вреда (статьи 75 - 76.2 УК РФ) могут быть произведены не только лицом, совершившим преступление, но и по его просьбе (с его согласия) другими лицами.</w:t>
      </w:r>
    </w:p>
    <w:p w:rsidR="00A77B3E">
      <w: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</w:t>
      </w:r>
    </w:p>
    <w:p w:rsidR="00A77B3E">
      <w:r>
        <w:t>Материалы дела свидетельствуют, что причиненный потерпевшему вред подсудимым возмещён. Подсудимый фио и потерпевший фио достигли примирения, что подтверждается письменным ходатайством, а также пояснениями, данными ими в судебном заседании.</w:t>
      </w:r>
    </w:p>
    <w:p w:rsidR="00A77B3E">
      <w:r>
        <w:t>Согласно ч. 3 ст. 254 УПК РФ, суд прекращает уголовное дело в судебном заседании в случаях, предусмотренных статьями 25 и 28 настоящего Кодекса.</w:t>
      </w:r>
    </w:p>
    <w:p w:rsidR="00A77B3E">
      <w:r>
        <w:t>Таким образом, принимая во внимание ясно выраженное согласие подсудимого на прекращение уголовного дела по не реабилитирующему основанию, суд приходит к выводу о наличии оснований для прекращения уголовного дела в отношении фио в силу ст. 25 УПК РФ, в связи с примирением сторон, с освобождением его от уголовной ответственности на основании ст. 76 УК РФ.</w:t>
      </w:r>
    </w:p>
    <w:p w:rsidR="00A77B3E">
      <w:r>
        <w:t>Меру пресечения в виде подписки о невыезде и надлежащем поведении до вступления постановления в законную силу - оставить прежней, после чего отменить.</w:t>
      </w:r>
    </w:p>
    <w:p w:rsidR="00A77B3E">
      <w:r>
        <w:t>Гражданский иск по делу не заявлен.</w:t>
      </w:r>
    </w:p>
    <w:p w:rsidR="00A77B3E">
      <w:r>
        <w:t>Вещественными доказательствами надлежит распорядиться в соответствии с положениями ст.81 УПК РФ.</w:t>
      </w:r>
    </w:p>
    <w:p w:rsidR="00A77B3E">
      <w:r>
        <w:t>Руководствуясь ст. 76 УК РФ, ст. 25, 82, 254 УПК РФ,</w:t>
      </w:r>
    </w:p>
    <w:p w:rsidR="00A77B3E"/>
    <w:p w:rsidR="00A77B3E">
      <w:r>
        <w:t>п о с т а н о в и л :</w:t>
      </w:r>
    </w:p>
    <w:p w:rsidR="00A77B3E">
      <w:r>
        <w:t>уголовное дело в отношении фио, обвиняемого в совершении преступления, предусмотренного п. «в» ч. 2 ст. 115 Уголовного кодекса Российской Федерации, прекратить и освободить его от уголовной ответственности на основании ст. 76 УК РФ и ст. 25 УПК РФ в связи с примирением сторон.</w:t>
      </w:r>
    </w:p>
    <w:p w:rsidR="00A77B3E">
      <w:r>
        <w:t>Меру пресечения фио до вступления постановления в законную силу оставить прежней - подписку о невыезде и надлежащем поведении, по вступлению постановления в законную силу – отменить.</w:t>
      </w:r>
    </w:p>
    <w:p w:rsidR="00A77B3E">
      <w:r>
        <w:t>Вещественные доказательства:</w:t>
      </w:r>
    </w:p>
    <w:p w:rsidR="00A77B3E">
      <w:r>
        <w:t>- оптический лазерный диск желтого цвета CL-R80 CWLHT-1744B024 с видеозаписью от дата, хранящийся на листе дела 35 – хранить в материалах уголовного дела в течение всего срока хранения последнего;</w:t>
      </w:r>
    </w:p>
    <w:p w:rsidR="00A77B3E">
      <w:r>
        <w:t>- фрагменты стеклянной бутылки от водки «Белуга», объёмом 0,5л, хранящаяся в камере хранения УМВД России по адрес (л.д.28) после вступления приговора в законную силу уничтожить.</w:t>
      </w:r>
    </w:p>
    <w:p w:rsidR="00A77B3E">
      <w:r>
        <w:t>Постановление может быть обжаловано в апелляционном порядке в Киевский районный суд адрес через мирового судью в течение пятнадцати суток со дня вынесения.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