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01383" w:rsidRPr="00185AD2" w:rsidP="005E2E2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AD2">
        <w:rPr>
          <w:rFonts w:ascii="Times New Roman" w:eastAsia="Times New Roman" w:hAnsi="Times New Roman"/>
          <w:sz w:val="28"/>
          <w:szCs w:val="28"/>
        </w:rPr>
        <w:t>Дело №01-000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185AD2">
        <w:rPr>
          <w:rFonts w:ascii="Times New Roman" w:eastAsia="Times New Roman" w:hAnsi="Times New Roman"/>
          <w:sz w:val="28"/>
          <w:szCs w:val="28"/>
        </w:rPr>
        <w:t>/17/2017</w:t>
      </w:r>
    </w:p>
    <w:p w:rsidR="00401383" w:rsidRPr="00185AD2" w:rsidP="005E2E2E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</w:rPr>
      </w:pPr>
      <w:r w:rsidRPr="00185AD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ПРИГОВОР </w:t>
      </w:r>
    </w:p>
    <w:p w:rsidR="00401383" w:rsidRPr="00185AD2" w:rsidP="005E2E2E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</w:rPr>
      </w:pPr>
      <w:r w:rsidRPr="00185AD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Именем  Российской  Федерации </w:t>
      </w:r>
    </w:p>
    <w:p w:rsidR="00401383" w:rsidRPr="00185AD2" w:rsidP="005E2E2E">
      <w:pPr>
        <w:spacing w:after="0" w:line="240" w:lineRule="auto"/>
        <w:ind w:right="-1" w:firstLine="85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1A6950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марта </w:t>
      </w:r>
      <w:r w:rsidRPr="00185AD2">
        <w:rPr>
          <w:rFonts w:ascii="Times New Roman" w:eastAsia="Times New Roman" w:hAnsi="Times New Roman"/>
          <w:b/>
          <w:sz w:val="28"/>
          <w:szCs w:val="28"/>
        </w:rPr>
        <w:t xml:space="preserve"> 2017 года                                                 г.</w:t>
      </w:r>
      <w:r w:rsidR="002A565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85AD2">
        <w:rPr>
          <w:rFonts w:ascii="Times New Roman" w:eastAsia="Times New Roman" w:hAnsi="Times New Roman"/>
          <w:b/>
          <w:sz w:val="28"/>
          <w:szCs w:val="28"/>
        </w:rPr>
        <w:t>Симферополь</w:t>
      </w:r>
    </w:p>
    <w:p w:rsidR="00401383" w:rsidRPr="00185AD2" w:rsidP="005E2E2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1383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185AD2">
        <w:rPr>
          <w:rFonts w:ascii="Times New Roman" w:eastAsia="Times New Roman" w:hAnsi="Times New Roman"/>
          <w:sz w:val="28"/>
          <w:szCs w:val="28"/>
        </w:rPr>
        <w:t>Тоскина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 А.Л.</w:t>
      </w:r>
    </w:p>
    <w:p w:rsidR="00401383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85AD2">
        <w:rPr>
          <w:rFonts w:ascii="Times New Roman" w:eastAsia="Times New Roman" w:hAnsi="Times New Roman"/>
          <w:sz w:val="28"/>
          <w:szCs w:val="28"/>
        </w:rPr>
        <w:t>ри</w:t>
      </w:r>
      <w:r>
        <w:rPr>
          <w:rFonts w:ascii="Times New Roman" w:eastAsia="Times New Roman" w:hAnsi="Times New Roman"/>
          <w:sz w:val="28"/>
          <w:szCs w:val="28"/>
        </w:rPr>
        <w:t xml:space="preserve"> ведении протокола судебного заседания </w:t>
      </w:r>
      <w:r w:rsidRPr="00185AD2">
        <w:rPr>
          <w:rFonts w:ascii="Times New Roman" w:eastAsia="Times New Roman" w:hAnsi="Times New Roman"/>
          <w:sz w:val="28"/>
          <w:szCs w:val="28"/>
        </w:rPr>
        <w:t>секретаре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185AD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Музаффаровой</w:t>
      </w:r>
      <w:r>
        <w:rPr>
          <w:rFonts w:ascii="Times New Roman" w:eastAsia="Times New Roman" w:hAnsi="Times New Roman"/>
          <w:sz w:val="28"/>
          <w:szCs w:val="28"/>
        </w:rPr>
        <w:t xml:space="preserve"> Д.М.</w:t>
      </w:r>
      <w:r w:rsidRPr="00185AD2">
        <w:rPr>
          <w:rFonts w:ascii="Times New Roman" w:eastAsia="Times New Roman" w:hAnsi="Times New Roman"/>
          <w:sz w:val="28"/>
          <w:szCs w:val="28"/>
        </w:rPr>
        <w:t>,</w:t>
      </w:r>
    </w:p>
    <w:p w:rsidR="00806AC0" w:rsidP="003B64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>с участием</w:t>
      </w:r>
      <w:r w:rsidR="00E42B04">
        <w:rPr>
          <w:rFonts w:ascii="Times New Roman" w:eastAsia="Times New Roman" w:hAnsi="Times New Roman"/>
          <w:sz w:val="28"/>
          <w:szCs w:val="28"/>
        </w:rPr>
        <w:t>:</w:t>
      </w:r>
      <w:r w:rsidR="003B644B">
        <w:rPr>
          <w:rFonts w:ascii="Times New Roman" w:eastAsia="Times New Roman" w:hAnsi="Times New Roman"/>
          <w:sz w:val="28"/>
          <w:szCs w:val="28"/>
        </w:rPr>
        <w:t xml:space="preserve"> </w:t>
      </w:r>
      <w:r w:rsidR="001A6950">
        <w:rPr>
          <w:rFonts w:ascii="Times New Roman" w:eastAsia="Times New Roman" w:hAnsi="Times New Roman"/>
          <w:sz w:val="28"/>
          <w:szCs w:val="28"/>
        </w:rPr>
        <w:t>государственного обвинителя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 –</w:t>
      </w:r>
      <w:r w:rsidR="006C6473">
        <w:rPr>
          <w:rFonts w:ascii="Times New Roman" w:eastAsia="Times New Roman" w:hAnsi="Times New Roman"/>
          <w:sz w:val="28"/>
          <w:szCs w:val="28"/>
        </w:rPr>
        <w:t xml:space="preserve"> Виноградова С.В. </w:t>
      </w:r>
    </w:p>
    <w:p w:rsidR="00401383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представителя потерпевшего – </w:t>
      </w:r>
      <w:r w:rsidR="00C51365">
        <w:rPr>
          <w:rFonts w:ascii="Times New Roman" w:eastAsia="Times New Roman" w:hAnsi="Times New Roman"/>
          <w:sz w:val="28"/>
          <w:szCs w:val="28"/>
        </w:rPr>
        <w:t>ФИО</w:t>
      </w:r>
      <w:r w:rsidR="00C5136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6950" w:rsidP="005E2E2E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>защитника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Фирсовой И.А. </w:t>
      </w:r>
    </w:p>
    <w:p w:rsidR="003B644B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>подсудимого –</w:t>
      </w:r>
      <w:r>
        <w:rPr>
          <w:rFonts w:ascii="Times New Roman" w:eastAsia="Times New Roman" w:hAnsi="Times New Roman"/>
          <w:sz w:val="28"/>
          <w:szCs w:val="28"/>
        </w:rPr>
        <w:t xml:space="preserve"> Клименко В.А.</w:t>
      </w:r>
      <w:r w:rsidR="001A695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1383" w:rsidRPr="003B644B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>
        <w:rPr>
          <w:rFonts w:ascii="Times New Roman" w:eastAsia="Times New Roman" w:hAnsi="Times New Roman"/>
          <w:sz w:val="28"/>
          <w:szCs w:val="28"/>
        </w:rPr>
        <w:t xml:space="preserve">помещении 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судебного участка №17 Центрального судебного района города Симферополь (Центральный район городского округа Симферополь) Республики Крым </w:t>
      </w:r>
      <w:r w:rsidR="002E38F7">
        <w:rPr>
          <w:rFonts w:ascii="Times New Roman" w:eastAsia="Times New Roman" w:hAnsi="Times New Roman"/>
          <w:sz w:val="28"/>
          <w:szCs w:val="28"/>
        </w:rPr>
        <w:t>по адресу: г. Симферополь, ул. Крымских партизан, 3</w:t>
      </w:r>
      <w:r w:rsidR="001A6950">
        <w:rPr>
          <w:rFonts w:ascii="Times New Roman" w:eastAsia="Times New Roman" w:hAnsi="Times New Roman"/>
          <w:sz w:val="28"/>
          <w:szCs w:val="28"/>
        </w:rPr>
        <w:t>а</w:t>
      </w:r>
      <w:r w:rsidR="002E38F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в особом порядке  уголовное </w:t>
      </w:r>
      <w:r w:rsidRPr="003B644B">
        <w:rPr>
          <w:rFonts w:ascii="Times New Roman" w:eastAsia="Times New Roman" w:hAnsi="Times New Roman"/>
          <w:sz w:val="28"/>
          <w:szCs w:val="28"/>
        </w:rPr>
        <w:t>дело  по обвинению:</w:t>
      </w:r>
    </w:p>
    <w:p w:rsidR="00401383" w:rsidRPr="003B644B" w:rsidP="005E2E2E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B644B">
        <w:rPr>
          <w:rFonts w:ascii="Times New Roman" w:eastAsia="Times New Roman" w:hAnsi="Times New Roman"/>
          <w:sz w:val="28"/>
          <w:szCs w:val="28"/>
        </w:rPr>
        <w:t xml:space="preserve">Клименко </w:t>
      </w:r>
      <w:r w:rsidRPr="003B644B" w:rsidR="003B644B">
        <w:rPr>
          <w:rFonts w:ascii="Times New Roman" w:eastAsia="Times New Roman" w:hAnsi="Times New Roman"/>
          <w:sz w:val="28"/>
          <w:szCs w:val="28"/>
        </w:rPr>
        <w:t>В.А., &lt;данные изъяты&gt;</w:t>
      </w:r>
      <w:r w:rsidRPr="003B644B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401383" w:rsidRPr="003B644B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644B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ч.1 ст.158 Уголовного кодекса Российской Федерации,</w:t>
      </w:r>
    </w:p>
    <w:p w:rsidR="00401383" w:rsidRPr="00185AD2" w:rsidP="005E2E2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85AD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УСТАНОВИЛ: </w:t>
      </w:r>
    </w:p>
    <w:p w:rsidR="00401383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85AD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22A81" w:rsidRPr="00367756" w:rsidP="005E2E2E">
      <w:pPr>
        <w:pStyle w:val="31"/>
        <w:spacing w:after="0"/>
        <w:ind w:right="-1" w:firstLine="851"/>
        <w:jc w:val="both"/>
        <w:rPr>
          <w:sz w:val="28"/>
          <w:szCs w:val="28"/>
        </w:rPr>
      </w:pPr>
      <w:r w:rsidRPr="00022A81">
        <w:rPr>
          <w:sz w:val="28"/>
          <w:szCs w:val="28"/>
        </w:rPr>
        <w:t>К</w:t>
      </w:r>
      <w:r>
        <w:rPr>
          <w:sz w:val="28"/>
          <w:szCs w:val="28"/>
        </w:rPr>
        <w:t xml:space="preserve">лименко </w:t>
      </w:r>
      <w:r w:rsidR="003B644B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Pr="003B644B" w:rsidR="003B644B">
        <w:rPr>
          <w:sz w:val="28"/>
          <w:szCs w:val="28"/>
        </w:rPr>
        <w:t xml:space="preserve">&lt;данные изъяты&gt;, </w:t>
      </w:r>
      <w:r w:rsidR="004013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 времени </w:t>
      </w:r>
      <w:r w:rsidRPr="003B644B" w:rsidR="003B644B">
        <w:rPr>
          <w:sz w:val="28"/>
          <w:szCs w:val="28"/>
        </w:rPr>
        <w:t>&lt;данные изъяты&gt;,</w:t>
      </w:r>
      <w:r w:rsidR="003B6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в магазине </w:t>
      </w:r>
      <w:r w:rsidRPr="003B644B" w:rsidR="003B644B">
        <w:rPr>
          <w:sz w:val="28"/>
          <w:szCs w:val="28"/>
        </w:rPr>
        <w:t>&lt;</w:t>
      </w:r>
      <w:r w:rsidRPr="003B644B" w:rsidR="003B644B">
        <w:rPr>
          <w:sz w:val="28"/>
          <w:szCs w:val="28"/>
        </w:rPr>
        <w:t>данные</w:t>
      </w:r>
      <w:r w:rsidRPr="003B644B" w:rsidR="003B644B">
        <w:rPr>
          <w:sz w:val="28"/>
          <w:szCs w:val="28"/>
        </w:rPr>
        <w:t xml:space="preserve"> изъяты&gt;,</w:t>
      </w:r>
      <w:r w:rsidR="00401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 </w:t>
      </w:r>
      <w:r w:rsidR="00401383">
        <w:rPr>
          <w:sz w:val="28"/>
          <w:szCs w:val="28"/>
        </w:rPr>
        <w:t xml:space="preserve">по адресу: </w:t>
      </w:r>
      <w:r w:rsidRPr="003B644B" w:rsidR="003B644B">
        <w:rPr>
          <w:sz w:val="28"/>
          <w:szCs w:val="28"/>
        </w:rPr>
        <w:t>&lt;данные изъяты&gt;,</w:t>
      </w:r>
      <w:r w:rsidR="00401383">
        <w:rPr>
          <w:sz w:val="28"/>
          <w:szCs w:val="28"/>
        </w:rPr>
        <w:t xml:space="preserve"> реализуя свой внезапно возникший преступный умысел, направленный на тайное хищение чужого имущества, </w:t>
      </w:r>
      <w:r>
        <w:rPr>
          <w:sz w:val="28"/>
          <w:szCs w:val="28"/>
        </w:rPr>
        <w:t>из корыстных побуждений</w:t>
      </w:r>
      <w:r w:rsidR="006A4EA4">
        <w:rPr>
          <w:sz w:val="28"/>
          <w:szCs w:val="28"/>
        </w:rPr>
        <w:t>,</w:t>
      </w:r>
      <w:r>
        <w:rPr>
          <w:sz w:val="28"/>
          <w:szCs w:val="28"/>
        </w:rPr>
        <w:t xml:space="preserve"> тайно похитил </w:t>
      </w:r>
      <w:r w:rsidR="00401383">
        <w:rPr>
          <w:sz w:val="28"/>
          <w:szCs w:val="28"/>
        </w:rPr>
        <w:t>с торгов</w:t>
      </w:r>
      <w:r>
        <w:rPr>
          <w:sz w:val="28"/>
          <w:szCs w:val="28"/>
        </w:rPr>
        <w:t>ых</w:t>
      </w:r>
      <w:r w:rsidR="00401383">
        <w:rPr>
          <w:sz w:val="28"/>
          <w:szCs w:val="28"/>
        </w:rPr>
        <w:t xml:space="preserve"> стеллаж</w:t>
      </w:r>
      <w:r>
        <w:rPr>
          <w:sz w:val="28"/>
          <w:szCs w:val="28"/>
        </w:rPr>
        <w:t>ей</w:t>
      </w:r>
      <w:r w:rsidR="004013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принадлежащий </w:t>
      </w:r>
      <w:r w:rsidRPr="003B644B" w:rsidR="00C51365">
        <w:rPr>
          <w:sz w:val="28"/>
          <w:szCs w:val="28"/>
        </w:rPr>
        <w:t>&lt;данные изъяты&gt;</w:t>
      </w:r>
      <w:r w:rsidR="00C5136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товар: мужскую куртку с маркировкой М</w:t>
      </w:r>
      <w:r>
        <w:rPr>
          <w:sz w:val="28"/>
          <w:szCs w:val="28"/>
          <w:lang w:val="en-US"/>
        </w:rPr>
        <w:t>J</w:t>
      </w:r>
      <w:r w:rsidRPr="001A6950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Q</w:t>
      </w:r>
      <w:r w:rsidRPr="001A6950">
        <w:rPr>
          <w:sz w:val="28"/>
          <w:szCs w:val="28"/>
        </w:rPr>
        <w:t>1369</w:t>
      </w:r>
      <w:r>
        <w:rPr>
          <w:sz w:val="28"/>
          <w:szCs w:val="28"/>
        </w:rPr>
        <w:t xml:space="preserve"> в размере </w:t>
      </w:r>
      <w:r>
        <w:rPr>
          <w:sz w:val="28"/>
          <w:szCs w:val="28"/>
          <w:lang w:val="en-US"/>
        </w:rPr>
        <w:t>XL</w:t>
      </w:r>
      <w:r>
        <w:rPr>
          <w:sz w:val="28"/>
          <w:szCs w:val="28"/>
        </w:rPr>
        <w:t xml:space="preserve">, закупочной стоимостью </w:t>
      </w:r>
      <w:r w:rsidRPr="003B644B" w:rsidR="00C51365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 и мужскую куртку</w:t>
      </w:r>
      <w:r w:rsidR="00367756">
        <w:rPr>
          <w:sz w:val="28"/>
          <w:szCs w:val="28"/>
        </w:rPr>
        <w:t xml:space="preserve"> маркировкой </w:t>
      </w:r>
      <w:r w:rsidR="00367756">
        <w:rPr>
          <w:sz w:val="28"/>
          <w:szCs w:val="28"/>
        </w:rPr>
        <w:t>М</w:t>
      </w:r>
      <w:r w:rsidR="00367756">
        <w:rPr>
          <w:sz w:val="28"/>
          <w:szCs w:val="28"/>
          <w:lang w:val="en-US"/>
        </w:rPr>
        <w:t>J</w:t>
      </w:r>
      <w:r w:rsidRPr="001A6950" w:rsidR="00367756">
        <w:rPr>
          <w:sz w:val="28"/>
          <w:szCs w:val="28"/>
        </w:rPr>
        <w:t>6</w:t>
      </w:r>
      <w:r w:rsidR="00367756">
        <w:rPr>
          <w:sz w:val="28"/>
          <w:szCs w:val="28"/>
          <w:lang w:val="en-US"/>
        </w:rPr>
        <w:t>Q</w:t>
      </w:r>
      <w:r w:rsidRPr="001A6950" w:rsidR="00367756">
        <w:rPr>
          <w:sz w:val="28"/>
          <w:szCs w:val="28"/>
        </w:rPr>
        <w:t>1369</w:t>
      </w:r>
      <w:r w:rsidR="00367756">
        <w:rPr>
          <w:sz w:val="28"/>
          <w:szCs w:val="28"/>
        </w:rPr>
        <w:t xml:space="preserve"> в размере ХХ, закупочной стоимостью </w:t>
      </w:r>
      <w:r w:rsidRPr="003B644B" w:rsidR="00C51365">
        <w:rPr>
          <w:sz w:val="28"/>
          <w:szCs w:val="28"/>
        </w:rPr>
        <w:t>&lt;данные изъяты&gt;</w:t>
      </w:r>
      <w:r w:rsidR="00C51365">
        <w:rPr>
          <w:sz w:val="28"/>
          <w:szCs w:val="28"/>
        </w:rPr>
        <w:t>,</w:t>
      </w:r>
      <w:r w:rsidR="00367756">
        <w:rPr>
          <w:sz w:val="28"/>
          <w:szCs w:val="28"/>
        </w:rPr>
        <w:t xml:space="preserve"> а всего на общую сумму </w:t>
      </w:r>
      <w:r w:rsidRPr="003B644B" w:rsidR="00C51365">
        <w:rPr>
          <w:sz w:val="28"/>
          <w:szCs w:val="28"/>
        </w:rPr>
        <w:t>&lt;данные изъяты&gt;</w:t>
      </w:r>
      <w:r w:rsidR="00367756">
        <w:rPr>
          <w:sz w:val="28"/>
          <w:szCs w:val="28"/>
        </w:rPr>
        <w:t xml:space="preserve">. Похищенные вещи </w:t>
      </w:r>
      <w:r w:rsidR="00367756">
        <w:rPr>
          <w:sz w:val="28"/>
          <w:szCs w:val="28"/>
        </w:rPr>
        <w:t>Климнко</w:t>
      </w:r>
      <w:r w:rsidR="00367756">
        <w:rPr>
          <w:sz w:val="28"/>
          <w:szCs w:val="28"/>
        </w:rPr>
        <w:t xml:space="preserve"> В.А. взял </w:t>
      </w:r>
      <w:r w:rsidR="00600F02">
        <w:rPr>
          <w:sz w:val="28"/>
          <w:szCs w:val="28"/>
        </w:rPr>
        <w:t>с собой</w:t>
      </w:r>
      <w:r w:rsidR="00367756">
        <w:rPr>
          <w:sz w:val="28"/>
          <w:szCs w:val="28"/>
        </w:rPr>
        <w:t xml:space="preserve"> в примерочную, где </w:t>
      </w:r>
      <w:r w:rsidR="006A4EA4">
        <w:rPr>
          <w:sz w:val="28"/>
          <w:szCs w:val="28"/>
        </w:rPr>
        <w:t xml:space="preserve">сломал </w:t>
      </w:r>
      <w:r w:rsidR="00367756">
        <w:rPr>
          <w:sz w:val="28"/>
          <w:szCs w:val="28"/>
        </w:rPr>
        <w:t xml:space="preserve">установленные на указанном товаре </w:t>
      </w:r>
      <w:r w:rsidR="00367756">
        <w:rPr>
          <w:sz w:val="28"/>
          <w:szCs w:val="28"/>
        </w:rPr>
        <w:t>антикражные</w:t>
      </w:r>
      <w:r w:rsidR="00367756">
        <w:rPr>
          <w:sz w:val="28"/>
          <w:szCs w:val="28"/>
        </w:rPr>
        <w:t xml:space="preserve"> чипы, отсоединил от товара, после чего надел на себя похищенные вещи, одев поверх них принадлежащее ему пальто, вышел из примерочной, прошел кас</w:t>
      </w:r>
      <w:r w:rsidR="00600F02">
        <w:rPr>
          <w:sz w:val="28"/>
          <w:szCs w:val="28"/>
        </w:rPr>
        <w:t>с</w:t>
      </w:r>
      <w:r w:rsidR="00367756">
        <w:rPr>
          <w:sz w:val="28"/>
          <w:szCs w:val="28"/>
        </w:rPr>
        <w:t xml:space="preserve">овую зону, </w:t>
      </w:r>
      <w:r w:rsidR="00367756">
        <w:rPr>
          <w:sz w:val="28"/>
          <w:szCs w:val="28"/>
        </w:rPr>
        <w:t>антикражные</w:t>
      </w:r>
      <w:r w:rsidR="00367756">
        <w:rPr>
          <w:sz w:val="28"/>
          <w:szCs w:val="28"/>
        </w:rPr>
        <w:t xml:space="preserve"> ворота и вышел из</w:t>
      </w:r>
      <w:r w:rsidR="00367756">
        <w:rPr>
          <w:sz w:val="28"/>
          <w:szCs w:val="28"/>
        </w:rPr>
        <w:t xml:space="preserve"> </w:t>
      </w:r>
      <w:r w:rsidR="00367756">
        <w:rPr>
          <w:sz w:val="28"/>
          <w:szCs w:val="28"/>
        </w:rPr>
        <w:t>магазина.</w:t>
      </w:r>
      <w:r w:rsidR="00367756">
        <w:rPr>
          <w:sz w:val="28"/>
          <w:szCs w:val="28"/>
        </w:rPr>
        <w:t xml:space="preserve"> С похищенным Клименко В.А. с места совершения преступления скрылся, распорядившись им по собственному усмотрению, тем самым причинив </w:t>
      </w:r>
      <w:r w:rsidRPr="003B644B" w:rsidR="00C51365">
        <w:rPr>
          <w:sz w:val="28"/>
          <w:szCs w:val="28"/>
        </w:rPr>
        <w:t xml:space="preserve">&lt;данные изъяты&gt;, </w:t>
      </w:r>
      <w:r w:rsidR="00367756">
        <w:rPr>
          <w:sz w:val="28"/>
          <w:szCs w:val="28"/>
        </w:rPr>
        <w:t xml:space="preserve">незначительный материальный ущерб на общую сумму </w:t>
      </w:r>
      <w:r w:rsidRPr="003B644B" w:rsidR="00C51365">
        <w:rPr>
          <w:sz w:val="28"/>
          <w:szCs w:val="28"/>
        </w:rPr>
        <w:t>&lt;данные изъяты&gt;</w:t>
      </w:r>
      <w:r w:rsidR="00367756">
        <w:rPr>
          <w:sz w:val="28"/>
          <w:szCs w:val="28"/>
        </w:rPr>
        <w:t>.</w:t>
      </w:r>
    </w:p>
    <w:p w:rsidR="00401383" w:rsidRPr="00E856E6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</w:t>
      </w:r>
      <w:r w:rsidR="00600F0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6A4E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F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00F02">
        <w:rPr>
          <w:rFonts w:ascii="Times New Roman" w:eastAsia="Times New Roman" w:hAnsi="Times New Roman"/>
          <w:sz w:val="28"/>
          <w:szCs w:val="28"/>
          <w:lang w:eastAsia="ru-RU"/>
        </w:rPr>
        <w:t xml:space="preserve">226.9 УПК </w:t>
      </w:r>
      <w:r w:rsidRPr="00E856E6" w:rsidR="00600F02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600F0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600F02" w:rsidR="00600F02">
        <w:rPr>
          <w:rFonts w:ascii="Times New Roman" w:eastAsia="Times New Roman" w:hAnsi="Times New Roman"/>
          <w:sz w:val="28"/>
          <w:szCs w:val="28"/>
          <w:lang w:eastAsia="ru-RU"/>
        </w:rPr>
        <w:t xml:space="preserve">риговор постановляется на основании исследования и оценки </w:t>
      </w:r>
      <w:r w:rsidRPr="00600F02" w:rsidR="00600F02">
        <w:rPr>
          <w:rFonts w:ascii="Times New Roman" w:eastAsia="Times New Roman" w:hAnsi="Times New Roman"/>
          <w:sz w:val="28"/>
          <w:szCs w:val="28"/>
          <w:lang w:eastAsia="ru-RU"/>
        </w:rPr>
        <w:t>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F0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314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УПК </w:t>
      </w:r>
      <w:r w:rsidRPr="00E856E6" w:rsidR="00600F02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600F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предусмотрено, что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401383" w:rsidRPr="00E856E6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="00367756">
        <w:rPr>
          <w:rFonts w:ascii="Times New Roman" w:eastAsia="Times New Roman" w:hAnsi="Times New Roman"/>
          <w:sz w:val="28"/>
          <w:szCs w:val="28"/>
          <w:lang w:eastAsia="ru-RU"/>
        </w:rPr>
        <w:t>Клименко В.А.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окончании предварительного следствия при ознакомлении с материалами дела </w:t>
      </w:r>
      <w:r w:rsidR="00D62588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защитника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заявил ходатайство о рассмотрении дела в особом порядке без судебного разбирательства. </w:t>
      </w:r>
    </w:p>
    <w:p w:rsidR="00401383" w:rsidRPr="00E856E6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="00367756">
        <w:rPr>
          <w:rFonts w:ascii="Times New Roman" w:eastAsia="Times New Roman" w:hAnsi="Times New Roman"/>
          <w:sz w:val="28"/>
          <w:szCs w:val="28"/>
          <w:lang w:eastAsia="ru-RU"/>
        </w:rPr>
        <w:t>Клименко В.А.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вину в предъявленном ему обвинении признал в полном объеме</w:t>
      </w:r>
      <w:r w:rsidR="006A4EA4">
        <w:rPr>
          <w:rFonts w:ascii="Times New Roman" w:eastAsia="Times New Roman" w:hAnsi="Times New Roman"/>
          <w:sz w:val="28"/>
          <w:szCs w:val="28"/>
          <w:lang w:eastAsia="ru-RU"/>
        </w:rPr>
        <w:t>, раскаялся в совершенном деянии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подтвердил свое намерение о вынесении приговора в порядке особого судебного производства, против чего не возражали </w:t>
      </w:r>
      <w:r w:rsidR="0036775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 w:rsidR="00367756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государственный обвинитель. </w:t>
      </w:r>
    </w:p>
    <w:p w:rsidR="00401383" w:rsidRPr="00E856E6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401383" w:rsidRPr="00E856E6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следствия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заявленное ходатайство подсудимого поддержал.</w:t>
      </w:r>
    </w:p>
    <w:p w:rsidR="00401383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 xml:space="preserve">Обвинение </w:t>
      </w:r>
      <w:r w:rsidR="00367756">
        <w:rPr>
          <w:rFonts w:ascii="Times New Roman" w:eastAsia="Times New Roman" w:hAnsi="Times New Roman"/>
          <w:sz w:val="28"/>
          <w:szCs w:val="28"/>
        </w:rPr>
        <w:t>Клименко В.А.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401383" w:rsidRPr="00E856E6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401383" w:rsidRPr="00E856E6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0F02">
        <w:rPr>
          <w:rFonts w:ascii="Times New Roman" w:eastAsia="Times New Roman" w:hAnsi="Times New Roman"/>
          <w:sz w:val="28"/>
          <w:szCs w:val="28"/>
          <w:lang w:eastAsia="ru-RU"/>
        </w:rPr>
        <w:t>доказательств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0F02">
        <w:rPr>
          <w:rFonts w:ascii="Times New Roman" w:eastAsia="Times New Roman" w:hAnsi="Times New Roman"/>
          <w:sz w:val="28"/>
          <w:szCs w:val="28"/>
          <w:lang w:eastAsia="ru-RU"/>
        </w:rPr>
        <w:t>, которые указаны в обвинительном постановлении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 доказанной вину подсудимого и квалифицирует действия </w:t>
      </w:r>
      <w:r w:rsidRPr="00367756" w:rsidR="00367756">
        <w:rPr>
          <w:rFonts w:ascii="Times New Roman" w:eastAsia="Times New Roman" w:hAnsi="Times New Roman"/>
          <w:sz w:val="28"/>
          <w:szCs w:val="28"/>
          <w:lang w:eastAsia="ru-RU"/>
        </w:rPr>
        <w:t xml:space="preserve">Клименко </w:t>
      </w:r>
      <w:r w:rsidR="00C51365"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ч.1 ст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. 158 УК Российской Федерации - как кража, то есть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тайное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хищение чужого имущества.</w:t>
      </w:r>
    </w:p>
    <w:p w:rsidR="00401383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Pr="00367756" w:rsidR="00367756">
        <w:rPr>
          <w:rFonts w:ascii="Times New Roman" w:eastAsia="Times New Roman" w:hAnsi="Times New Roman"/>
          <w:sz w:val="28"/>
          <w:szCs w:val="28"/>
        </w:rPr>
        <w:t>Клименко В</w:t>
      </w:r>
      <w:r w:rsidR="00367756">
        <w:rPr>
          <w:rFonts w:ascii="Times New Roman" w:eastAsia="Times New Roman" w:hAnsi="Times New Roman"/>
          <w:sz w:val="28"/>
          <w:szCs w:val="28"/>
        </w:rPr>
        <w:t>.А.</w:t>
      </w:r>
      <w:r w:rsidRPr="00185AD2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401383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="009B2837">
        <w:rPr>
          <w:rFonts w:ascii="Times New Roman" w:eastAsia="Times New Roman" w:hAnsi="Times New Roman"/>
          <w:sz w:val="28"/>
          <w:szCs w:val="28"/>
        </w:rPr>
        <w:t>Клименко В.А.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 не состоит на учете у врача психиатра (</w:t>
      </w:r>
      <w:r w:rsidRPr="00185AD2">
        <w:rPr>
          <w:rFonts w:ascii="Times New Roman" w:eastAsia="Times New Roman" w:hAnsi="Times New Roman"/>
          <w:sz w:val="28"/>
          <w:szCs w:val="28"/>
        </w:rPr>
        <w:t>л.д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. </w:t>
      </w:r>
      <w:r w:rsidR="009B2837">
        <w:rPr>
          <w:rFonts w:ascii="Times New Roman" w:eastAsia="Times New Roman" w:hAnsi="Times New Roman"/>
          <w:sz w:val="28"/>
          <w:szCs w:val="28"/>
        </w:rPr>
        <w:t>110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401383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="009B2837">
        <w:rPr>
          <w:rFonts w:ascii="Times New Roman" w:eastAsia="Times New Roman" w:hAnsi="Times New Roman"/>
          <w:sz w:val="28"/>
          <w:szCs w:val="28"/>
        </w:rPr>
        <w:t>Клименко В.А.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</w:t>
      </w:r>
    </w:p>
    <w:p w:rsidR="00401383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>В соответствии с требованиями ст. ст. 43, 60 Уголовного кодекса Российской Федерации при назначении наказания учитываются характер и степень общественной опасности совершенного преступления, личность виновного, цели восстановления социальной справедливости, исправления осужденного и предупреждения совершения новых преступлений, влияние назначенного наказания на исправление осужденного и условия жизни его семьи.</w:t>
      </w:r>
    </w:p>
    <w:p w:rsidR="00401383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="009B2837">
        <w:rPr>
          <w:rFonts w:ascii="Times New Roman" w:eastAsia="Times New Roman" w:hAnsi="Times New Roman"/>
          <w:sz w:val="28"/>
          <w:szCs w:val="28"/>
        </w:rPr>
        <w:t>Клименко В.А.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УК РФ относится к категории небольшой тяжести, направленно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собственности. </w:t>
      </w:r>
    </w:p>
    <w:p w:rsidR="00401383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личности подсудимого </w:t>
      </w:r>
      <w:r w:rsidR="009B2837">
        <w:rPr>
          <w:rFonts w:ascii="Times New Roman" w:eastAsia="Times New Roman" w:hAnsi="Times New Roman"/>
          <w:sz w:val="28"/>
          <w:szCs w:val="28"/>
        </w:rPr>
        <w:t>Клименко В.А.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 что он ранее</w:t>
      </w:r>
      <w:r w:rsidR="009F01B9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неоднократно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 за преступление против собственности, судимост</w:t>
      </w:r>
      <w:r w:rsidR="009B28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снят</w:t>
      </w:r>
      <w:r w:rsidR="009F01B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погашен</w:t>
      </w:r>
      <w:r w:rsidR="009F01B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B2837">
        <w:rPr>
          <w:rFonts w:ascii="Times New Roman" w:eastAsia="Times New Roman" w:hAnsi="Times New Roman"/>
          <w:sz w:val="28"/>
          <w:szCs w:val="28"/>
          <w:lang w:eastAsia="ru-RU"/>
        </w:rPr>
        <w:t xml:space="preserve"> 113-115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), на учете у врача-нарколога и врача-психиатра не состоит (л.д.</w:t>
      </w:r>
      <w:r w:rsidR="009B2837">
        <w:rPr>
          <w:rFonts w:ascii="Times New Roman" w:eastAsia="Times New Roman" w:hAnsi="Times New Roman"/>
          <w:sz w:val="28"/>
          <w:szCs w:val="28"/>
          <w:lang w:eastAsia="ru-RU"/>
        </w:rPr>
        <w:t>110-112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="009B2837">
        <w:rPr>
          <w:rFonts w:ascii="Times New Roman" w:eastAsia="Times New Roman" w:hAnsi="Times New Roman"/>
          <w:sz w:val="28"/>
          <w:szCs w:val="28"/>
        </w:rPr>
        <w:t>Клименко В.А.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</w:t>
      </w:r>
      <w:r w:rsidR="009B2837">
        <w:rPr>
          <w:rFonts w:ascii="Times New Roman" w:eastAsia="Times New Roman" w:hAnsi="Times New Roman"/>
          <w:sz w:val="28"/>
          <w:szCs w:val="28"/>
          <w:lang w:eastAsia="ru-RU"/>
        </w:rPr>
        <w:t>отрицате</w:t>
      </w:r>
      <w:r w:rsidR="003A41BA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B2837">
        <w:rPr>
          <w:rFonts w:ascii="Times New Roman" w:eastAsia="Times New Roman" w:hAnsi="Times New Roman"/>
          <w:sz w:val="28"/>
          <w:szCs w:val="28"/>
          <w:lang w:eastAsia="ru-RU"/>
        </w:rPr>
        <w:t>ьно</w:t>
      </w:r>
      <w:r w:rsidR="00E4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(л.д.</w:t>
      </w:r>
      <w:r w:rsidR="00E42B04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973AE6" w:rsidR="00343A1D">
        <w:rPr>
          <w:rFonts w:ascii="Times New Roman" w:eastAsia="Times New Roman" w:hAnsi="Times New Roman"/>
          <w:sz w:val="28"/>
          <w:szCs w:val="28"/>
          <w:lang w:eastAsia="ru-RU"/>
        </w:rPr>
        <w:t>не име</w:t>
      </w:r>
      <w:r w:rsidR="009F01B9">
        <w:rPr>
          <w:rFonts w:ascii="Times New Roman" w:eastAsia="Times New Roman" w:hAnsi="Times New Roman"/>
          <w:sz w:val="28"/>
          <w:szCs w:val="28"/>
          <w:lang w:eastAsia="ru-RU"/>
        </w:rPr>
        <w:t>ет постоянного источника дохода</w:t>
      </w:r>
      <w:r w:rsidR="00343A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1383" w:rsidRPr="00E856E6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="00D03B32">
        <w:rPr>
          <w:rFonts w:ascii="Times New Roman" w:eastAsia="Times New Roman" w:hAnsi="Times New Roman"/>
          <w:sz w:val="28"/>
          <w:szCs w:val="28"/>
        </w:rPr>
        <w:t>Клименко В.А.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</w:t>
      </w:r>
      <w:r w:rsidR="00E6612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п. «и» ч. 1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. 61 УК РФ </w:t>
      </w:r>
      <w:r w:rsidR="00330C64">
        <w:rPr>
          <w:rFonts w:ascii="Times New Roman" w:eastAsia="Times New Roman" w:hAnsi="Times New Roman"/>
          <w:sz w:val="28"/>
          <w:szCs w:val="28"/>
          <w:lang w:eastAsia="ru-RU"/>
        </w:rPr>
        <w:t>суд признает</w:t>
      </w:r>
      <w:r w:rsidR="009F0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– явк</w:t>
      </w:r>
      <w:r w:rsidR="00330C6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повинной (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B32">
        <w:rPr>
          <w:rFonts w:ascii="Times New Roman" w:eastAsia="Times New Roman" w:hAnsi="Times New Roman"/>
          <w:sz w:val="28"/>
          <w:szCs w:val="28"/>
          <w:lang w:eastAsia="ru-RU"/>
        </w:rPr>
        <w:t xml:space="preserve">53),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расследованию преступления, и в соответствии с ч.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. 61 УК РФ - признание вины, раскаяние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401383" w:rsidRPr="00E856E6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наказание </w:t>
      </w:r>
      <w:r w:rsidR="00D03B32">
        <w:rPr>
          <w:rFonts w:ascii="Times New Roman" w:eastAsia="Times New Roman" w:hAnsi="Times New Roman"/>
          <w:sz w:val="28"/>
          <w:szCs w:val="28"/>
        </w:rPr>
        <w:t>Клименко В.А.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ст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. 63 УК РФ судом не установлено.</w:t>
      </w:r>
    </w:p>
    <w:p w:rsidR="00401383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D2">
        <w:rPr>
          <w:rFonts w:ascii="Times New Roman" w:eastAsia="Times New Roman" w:hAnsi="Times New Roman"/>
          <w:sz w:val="28"/>
          <w:szCs w:val="28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</w:t>
      </w:r>
      <w:r>
        <w:rPr>
          <w:rFonts w:ascii="Times New Roman" w:eastAsia="Times New Roman" w:hAnsi="Times New Roman"/>
          <w:sz w:val="28"/>
          <w:szCs w:val="28"/>
        </w:rPr>
        <w:t>, с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обстоятельств дела, </w:t>
      </w:r>
      <w:r w:rsidRPr="0059226A" w:rsidR="0059226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о личности подсудимого, свидетельствующих о формировании у подсудимого стойкого противоправного поведения, учитывая, что предыдущие наказания должного исправительного воздействия на </w:t>
      </w:r>
      <w:r w:rsidR="0059226A">
        <w:rPr>
          <w:rFonts w:ascii="Times New Roman" w:eastAsia="Times New Roman" w:hAnsi="Times New Roman"/>
          <w:sz w:val="28"/>
          <w:szCs w:val="28"/>
          <w:lang w:eastAsia="ru-RU"/>
        </w:rPr>
        <w:t>Клименко В.А.</w:t>
      </w:r>
      <w:r w:rsidRPr="0059226A" w:rsidR="0059226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оказали,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наличие непогашенн</w:t>
      </w:r>
      <w:r w:rsidR="00D03B3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судимост</w:t>
      </w:r>
      <w:r w:rsidR="006A4EA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, суд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выводу, что исправление </w:t>
      </w:r>
      <w:r w:rsidR="00D03B32">
        <w:rPr>
          <w:rFonts w:ascii="Times New Roman" w:eastAsia="Times New Roman" w:hAnsi="Times New Roman"/>
          <w:sz w:val="28"/>
          <w:szCs w:val="28"/>
        </w:rPr>
        <w:t>Клименко В.А.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="00D03B32">
        <w:rPr>
          <w:rFonts w:ascii="Times New Roman" w:eastAsia="Times New Roman" w:hAnsi="Times New Roman"/>
          <w:sz w:val="28"/>
          <w:szCs w:val="28"/>
        </w:rPr>
        <w:t>Клименко В.А.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преступлений на основании ст. 43 УК РФ - назначает ему наказание в виде реального лишения 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ободы в пределах санкции статьи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, по которой квалифицированы его 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требований ч.</w:t>
      </w:r>
      <w:r w:rsidR="006C6473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62 УК РФ</w:t>
      </w:r>
      <w:r w:rsidRPr="00E856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1383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9C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применения при назначении </w:t>
      </w:r>
      <w:r w:rsidR="00FB6E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подсудимому правил </w:t>
      </w:r>
      <w:r w:rsidR="0059226A">
        <w:rPr>
          <w:rFonts w:ascii="Times New Roman" w:eastAsia="Times New Roman" w:hAnsi="Times New Roman"/>
          <w:sz w:val="28"/>
          <w:szCs w:val="28"/>
          <w:lang w:eastAsia="ru-RU"/>
        </w:rPr>
        <w:t xml:space="preserve">ч. 6 ст. 15, ст. </w:t>
      </w:r>
      <w:r w:rsidR="00FB6E3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0B09C6">
        <w:rPr>
          <w:rFonts w:ascii="Times New Roman" w:eastAsia="Times New Roman" w:hAnsi="Times New Roman"/>
          <w:sz w:val="28"/>
          <w:szCs w:val="28"/>
          <w:lang w:eastAsia="ru-RU"/>
        </w:rPr>
        <w:t>. 64,73 УК РФ - не имеется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1383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6346">
        <w:rPr>
          <w:rFonts w:ascii="Times New Roman" w:eastAsia="Times New Roman" w:hAnsi="Times New Roman"/>
          <w:sz w:val="28"/>
          <w:szCs w:val="28"/>
        </w:rPr>
        <w:t>Вид исправительного учреждения назначается подсудимому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п. "а" ч. 1 ст</w:t>
      </w:r>
      <w:r w:rsidRPr="004A634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6346">
        <w:rPr>
          <w:rFonts w:ascii="Times New Roman" w:eastAsia="Times New Roman" w:hAnsi="Times New Roman"/>
          <w:sz w:val="28"/>
          <w:szCs w:val="28"/>
        </w:rPr>
        <w:t>58 УК РФ</w:t>
      </w:r>
      <w:r w:rsidR="002E38F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F01B9">
        <w:rPr>
          <w:rFonts w:ascii="Times New Roman" w:eastAsia="Times New Roman" w:hAnsi="Times New Roman"/>
          <w:sz w:val="28"/>
          <w:szCs w:val="28"/>
        </w:rPr>
        <w:t xml:space="preserve">с учетом п. 3 </w:t>
      </w:r>
      <w:r w:rsidRPr="004A63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01B9" w:rsidR="009F01B9">
        <w:rPr>
          <w:rFonts w:ascii="Times New Roman" w:eastAsia="Times New Roman" w:hAnsi="Times New Roman"/>
          <w:sz w:val="28"/>
          <w:szCs w:val="28"/>
        </w:rPr>
        <w:t xml:space="preserve">Постановление Пленума Верховного Суда Российской Федерации от 29 мая 2014 г. </w:t>
      </w:r>
      <w:r w:rsidR="009F01B9">
        <w:rPr>
          <w:rFonts w:ascii="Times New Roman" w:eastAsia="Times New Roman" w:hAnsi="Times New Roman"/>
          <w:sz w:val="28"/>
          <w:szCs w:val="28"/>
        </w:rPr>
        <w:t>№</w:t>
      </w:r>
      <w:r w:rsidRPr="009F01B9" w:rsidR="009F01B9">
        <w:rPr>
          <w:rFonts w:ascii="Times New Roman" w:eastAsia="Times New Roman" w:hAnsi="Times New Roman"/>
          <w:sz w:val="28"/>
          <w:szCs w:val="28"/>
        </w:rPr>
        <w:t xml:space="preserve">9 </w:t>
      </w:r>
      <w:r w:rsidR="009F01B9">
        <w:rPr>
          <w:rFonts w:ascii="Times New Roman" w:eastAsia="Times New Roman" w:hAnsi="Times New Roman"/>
          <w:sz w:val="28"/>
          <w:szCs w:val="28"/>
        </w:rPr>
        <w:t>«</w:t>
      </w:r>
      <w:r w:rsidRPr="009F01B9" w:rsidR="009F01B9">
        <w:rPr>
          <w:rFonts w:ascii="Times New Roman" w:eastAsia="Times New Roman" w:hAnsi="Times New Roman"/>
          <w:sz w:val="28"/>
          <w:szCs w:val="28"/>
        </w:rPr>
        <w:t>О практике назначения и изменения судами видов исправительных учреждений</w:t>
      </w:r>
      <w:r w:rsidR="006C6473">
        <w:rPr>
          <w:rFonts w:ascii="Times New Roman" w:eastAsia="Times New Roman" w:hAnsi="Times New Roman"/>
          <w:sz w:val="28"/>
          <w:szCs w:val="28"/>
        </w:rPr>
        <w:t>»</w:t>
      </w:r>
      <w:r w:rsidR="002E38F7">
        <w:rPr>
          <w:rFonts w:ascii="Times New Roman" w:eastAsia="Times New Roman" w:hAnsi="Times New Roman"/>
          <w:sz w:val="28"/>
          <w:szCs w:val="28"/>
        </w:rPr>
        <w:t xml:space="preserve">, </w:t>
      </w:r>
      <w:r w:rsidR="006C6473">
        <w:rPr>
          <w:rFonts w:ascii="Times New Roman" w:eastAsia="Times New Roman" w:hAnsi="Times New Roman"/>
          <w:sz w:val="28"/>
          <w:szCs w:val="28"/>
        </w:rPr>
        <w:t xml:space="preserve">а также с учетом </w:t>
      </w:r>
      <w:r w:rsidR="002E38F7">
        <w:rPr>
          <w:rFonts w:ascii="Times New Roman" w:eastAsia="Times New Roman" w:hAnsi="Times New Roman"/>
          <w:sz w:val="28"/>
          <w:szCs w:val="28"/>
        </w:rPr>
        <w:t>личности подсудимого</w:t>
      </w:r>
      <w:r w:rsidR="0059226A">
        <w:rPr>
          <w:rFonts w:ascii="Times New Roman" w:eastAsia="Times New Roman" w:hAnsi="Times New Roman"/>
          <w:sz w:val="28"/>
          <w:szCs w:val="28"/>
        </w:rPr>
        <w:t xml:space="preserve"> (</w:t>
      </w:r>
      <w:r w:rsidRPr="0059226A" w:rsidR="0059226A">
        <w:rPr>
          <w:rFonts w:ascii="Times New Roman" w:eastAsia="Times New Roman" w:hAnsi="Times New Roman"/>
          <w:sz w:val="28"/>
          <w:szCs w:val="28"/>
        </w:rPr>
        <w:t xml:space="preserve">неоднократное привлечение к уголовной ответственности, формирование у подсудимого </w:t>
      </w:r>
      <w:r w:rsidRPr="0059226A" w:rsidR="0059226A">
        <w:rPr>
          <w:rFonts w:ascii="Times New Roman" w:eastAsia="Times New Roman" w:hAnsi="Times New Roman"/>
          <w:sz w:val="28"/>
          <w:szCs w:val="28"/>
        </w:rPr>
        <w:t xml:space="preserve">стойкого противоправного </w:t>
      </w:r>
      <w:r w:rsidR="0059226A">
        <w:rPr>
          <w:rFonts w:ascii="Times New Roman" w:eastAsia="Times New Roman" w:hAnsi="Times New Roman"/>
          <w:sz w:val="28"/>
          <w:szCs w:val="28"/>
        </w:rPr>
        <w:t>пов</w:t>
      </w:r>
      <w:r w:rsidRPr="0059226A" w:rsidR="0059226A">
        <w:rPr>
          <w:rFonts w:ascii="Times New Roman" w:eastAsia="Times New Roman" w:hAnsi="Times New Roman"/>
          <w:sz w:val="28"/>
          <w:szCs w:val="28"/>
        </w:rPr>
        <w:t>едения) и обстоятельств</w:t>
      </w:r>
      <w:r w:rsidRPr="0059226A" w:rsidR="0059226A">
        <w:rPr>
          <w:rFonts w:ascii="Times New Roman" w:eastAsia="Times New Roman" w:hAnsi="Times New Roman"/>
          <w:sz w:val="28"/>
          <w:szCs w:val="28"/>
        </w:rPr>
        <w:t xml:space="preserve"> совершения преступления</w:t>
      </w:r>
      <w:r w:rsidR="009F01B9">
        <w:rPr>
          <w:rFonts w:ascii="Times New Roman" w:eastAsia="Times New Roman" w:hAnsi="Times New Roman"/>
          <w:sz w:val="28"/>
          <w:szCs w:val="28"/>
        </w:rPr>
        <w:t xml:space="preserve"> </w:t>
      </w:r>
      <w:r w:rsidR="002E38F7">
        <w:rPr>
          <w:rFonts w:ascii="Times New Roman" w:eastAsia="Times New Roman" w:hAnsi="Times New Roman"/>
          <w:sz w:val="28"/>
          <w:szCs w:val="28"/>
        </w:rPr>
        <w:t>–</w:t>
      </w:r>
      <w:r w:rsidR="009F01B9">
        <w:rPr>
          <w:rFonts w:ascii="Times New Roman" w:eastAsia="Times New Roman" w:hAnsi="Times New Roman"/>
          <w:sz w:val="28"/>
          <w:szCs w:val="28"/>
        </w:rPr>
        <w:t xml:space="preserve"> </w:t>
      </w:r>
      <w:r w:rsidR="002E38F7">
        <w:rPr>
          <w:rFonts w:ascii="Times New Roman" w:eastAsia="Times New Roman" w:hAnsi="Times New Roman"/>
          <w:sz w:val="28"/>
          <w:szCs w:val="28"/>
        </w:rPr>
        <w:t xml:space="preserve">исправительная </w:t>
      </w:r>
      <w:r w:rsidRPr="004A6346">
        <w:rPr>
          <w:rFonts w:ascii="Times New Roman" w:eastAsia="Times New Roman" w:hAnsi="Times New Roman"/>
          <w:sz w:val="28"/>
          <w:szCs w:val="28"/>
        </w:rPr>
        <w:t>колони</w:t>
      </w:r>
      <w:r w:rsidR="009F01B9">
        <w:rPr>
          <w:rFonts w:ascii="Times New Roman" w:eastAsia="Times New Roman" w:hAnsi="Times New Roman"/>
          <w:sz w:val="28"/>
          <w:szCs w:val="28"/>
        </w:rPr>
        <w:t>я общего режима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01383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5AD2">
        <w:rPr>
          <w:rFonts w:ascii="Times New Roman" w:eastAsia="Times New Roman" w:hAnsi="Times New Roman"/>
          <w:sz w:val="28"/>
          <w:szCs w:val="28"/>
        </w:rPr>
        <w:t>В соответствии с ч. 10 ст. 316 Уголовно-процессуального кодекса Российской Федерации</w:t>
      </w:r>
      <w:r w:rsidR="009F01B9">
        <w:rPr>
          <w:rFonts w:ascii="Times New Roman" w:eastAsia="Times New Roman" w:hAnsi="Times New Roman"/>
          <w:sz w:val="28"/>
          <w:szCs w:val="28"/>
        </w:rPr>
        <w:t>,</w:t>
      </w:r>
      <w:r w:rsidRPr="00185AD2">
        <w:rPr>
          <w:rFonts w:ascii="Times New Roman" w:eastAsia="Times New Roman" w:hAnsi="Times New Roman"/>
          <w:sz w:val="28"/>
          <w:szCs w:val="28"/>
        </w:rPr>
        <w:t xml:space="preserve"> процессуальные издержки, предусмотренные, ст. 131 настоящего Кодекса, взысканию с подсудимого не подлежат. </w:t>
      </w:r>
    </w:p>
    <w:p w:rsidR="00343A1D" w:rsidRPr="00185AD2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43A1D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64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</w:t>
      </w:r>
      <w:r w:rsidR="00541866"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9C3164">
        <w:rPr>
          <w:rFonts w:ascii="Times New Roman" w:eastAsia="Times New Roman" w:hAnsi="Times New Roman"/>
          <w:sz w:val="28"/>
          <w:szCs w:val="28"/>
        </w:rPr>
        <w:t>. 81 УПК РФ: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E38F7" w:rsidR="0059226A">
        <w:rPr>
          <w:rFonts w:ascii="Times New Roman" w:eastAsia="Times New Roman" w:hAnsi="Times New Roman"/>
          <w:sz w:val="28"/>
          <w:szCs w:val="28"/>
        </w:rPr>
        <w:t>диск с видеозаписью</w:t>
      </w:r>
      <w:r w:rsidR="0059226A">
        <w:rPr>
          <w:rFonts w:ascii="Times New Roman" w:eastAsia="Times New Roman" w:hAnsi="Times New Roman"/>
          <w:sz w:val="28"/>
          <w:szCs w:val="28"/>
        </w:rPr>
        <w:t xml:space="preserve"> камер наблюдения магазина </w:t>
      </w:r>
      <w:r w:rsidRPr="003B644B" w:rsidR="00C51365">
        <w:rPr>
          <w:rFonts w:ascii="Times New Roman" w:eastAsia="Times New Roman" w:hAnsi="Times New Roman"/>
          <w:sz w:val="28"/>
          <w:szCs w:val="28"/>
        </w:rPr>
        <w:t xml:space="preserve">&lt;данные изъяты&gt; </w:t>
      </w:r>
      <w:r w:rsidR="0059226A">
        <w:rPr>
          <w:rFonts w:ascii="Times New Roman" w:eastAsia="Times New Roman" w:hAnsi="Times New Roman"/>
          <w:sz w:val="28"/>
          <w:szCs w:val="28"/>
        </w:rPr>
        <w:t>от</w:t>
      </w:r>
      <w:r w:rsidR="005922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644B" w:rsidR="00C51365">
        <w:rPr>
          <w:rFonts w:ascii="Times New Roman" w:eastAsia="Times New Roman" w:hAnsi="Times New Roman"/>
          <w:sz w:val="28"/>
          <w:szCs w:val="28"/>
        </w:rPr>
        <w:t>&lt;</w:t>
      </w:r>
      <w:r w:rsidRPr="003B644B" w:rsidR="00C51365">
        <w:rPr>
          <w:rFonts w:ascii="Times New Roman" w:eastAsia="Times New Roman" w:hAnsi="Times New Roman"/>
          <w:sz w:val="28"/>
          <w:szCs w:val="28"/>
        </w:rPr>
        <w:t>данные</w:t>
      </w:r>
      <w:r w:rsidRPr="003B644B" w:rsidR="00C51365">
        <w:rPr>
          <w:rFonts w:ascii="Times New Roman" w:eastAsia="Times New Roman" w:hAnsi="Times New Roman"/>
          <w:sz w:val="28"/>
          <w:szCs w:val="28"/>
        </w:rPr>
        <w:t xml:space="preserve"> изъяты&gt;</w:t>
      </w:r>
      <w:r w:rsidR="0059226A">
        <w:rPr>
          <w:rFonts w:ascii="Times New Roman" w:eastAsia="Times New Roman" w:hAnsi="Times New Roman"/>
          <w:sz w:val="28"/>
          <w:szCs w:val="28"/>
        </w:rPr>
        <w:t>(</w:t>
      </w:r>
      <w:r w:rsidR="0059226A">
        <w:rPr>
          <w:rFonts w:ascii="Times New Roman" w:eastAsia="Times New Roman" w:hAnsi="Times New Roman"/>
          <w:sz w:val="28"/>
          <w:szCs w:val="28"/>
        </w:rPr>
        <w:t>л.д</w:t>
      </w:r>
      <w:r w:rsidR="0059226A">
        <w:rPr>
          <w:rFonts w:ascii="Times New Roman" w:eastAsia="Times New Roman" w:hAnsi="Times New Roman"/>
          <w:sz w:val="28"/>
          <w:szCs w:val="28"/>
        </w:rPr>
        <w:t>. 99)</w:t>
      </w:r>
      <w:r w:rsidRPr="002E38F7" w:rsidR="002E38F7">
        <w:rPr>
          <w:rFonts w:ascii="Times New Roman" w:eastAsia="Times New Roman" w:hAnsi="Times New Roman"/>
          <w:sz w:val="28"/>
          <w:szCs w:val="28"/>
        </w:rPr>
        <w:t>, после вступления приговора в законную силу – оставить в материалах дела в течение всего срока хранения последнего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64">
        <w:rPr>
          <w:rFonts w:ascii="Times New Roman" w:eastAsia="Times New Roman" w:hAnsi="Times New Roman"/>
          <w:sz w:val="28"/>
          <w:szCs w:val="28"/>
        </w:rPr>
        <w:t>На основании</w:t>
      </w:r>
      <w:r w:rsidR="003F7100">
        <w:rPr>
          <w:rFonts w:ascii="Times New Roman" w:eastAsia="Times New Roman" w:hAnsi="Times New Roman"/>
          <w:sz w:val="28"/>
          <w:szCs w:val="28"/>
        </w:rPr>
        <w:t xml:space="preserve"> изложенного, руководствуясь ст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. </w:t>
      </w:r>
      <w:r w:rsidR="003F7100">
        <w:rPr>
          <w:rFonts w:ascii="Times New Roman" w:eastAsia="Times New Roman" w:hAnsi="Times New Roman"/>
          <w:sz w:val="28"/>
          <w:szCs w:val="28"/>
        </w:rPr>
        <w:t xml:space="preserve">ст.226.9, </w:t>
      </w:r>
      <w:r w:rsidRPr="009C3164">
        <w:rPr>
          <w:rFonts w:ascii="Times New Roman" w:eastAsia="Times New Roman" w:hAnsi="Times New Roman"/>
          <w:sz w:val="28"/>
          <w:szCs w:val="28"/>
        </w:rPr>
        <w:t>309, 316-317 УПК РФ, суд</w:t>
      </w: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01383" w:rsidRPr="003F7100" w:rsidP="005E2E2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7100">
        <w:rPr>
          <w:rFonts w:ascii="Times New Roman" w:eastAsia="Times New Roman" w:hAnsi="Times New Roman"/>
          <w:b/>
          <w:sz w:val="28"/>
          <w:szCs w:val="28"/>
        </w:rPr>
        <w:t>П</w:t>
      </w:r>
      <w:r w:rsidRPr="003F7100">
        <w:rPr>
          <w:rFonts w:ascii="Times New Roman" w:eastAsia="Times New Roman" w:hAnsi="Times New Roman"/>
          <w:b/>
          <w:sz w:val="28"/>
          <w:szCs w:val="28"/>
        </w:rPr>
        <w:t xml:space="preserve"> Р И Г О В О Р И Л:</w:t>
      </w: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64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3F7100">
        <w:rPr>
          <w:rFonts w:ascii="Times New Roman" w:eastAsia="Times New Roman" w:hAnsi="Times New Roman"/>
          <w:b/>
          <w:sz w:val="28"/>
          <w:szCs w:val="28"/>
        </w:rPr>
        <w:t xml:space="preserve">Клименко </w:t>
      </w:r>
      <w:r w:rsidR="00C51365">
        <w:rPr>
          <w:rFonts w:ascii="Times New Roman" w:eastAsia="Times New Roman" w:hAnsi="Times New Roman"/>
          <w:b/>
          <w:sz w:val="28"/>
          <w:szCs w:val="28"/>
        </w:rPr>
        <w:t>В.А.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 виновным в совершении престу</w:t>
      </w:r>
      <w:r w:rsidR="003F7100">
        <w:rPr>
          <w:rFonts w:ascii="Times New Roman" w:eastAsia="Times New Roman" w:hAnsi="Times New Roman"/>
          <w:sz w:val="28"/>
          <w:szCs w:val="28"/>
        </w:rPr>
        <w:t>пления, предусмотренного ч.1 ст</w:t>
      </w:r>
      <w:r w:rsidRPr="009C3164">
        <w:rPr>
          <w:rFonts w:ascii="Times New Roman" w:eastAsia="Times New Roman" w:hAnsi="Times New Roman"/>
          <w:sz w:val="28"/>
          <w:szCs w:val="28"/>
        </w:rPr>
        <w:t>. 158 УК Российской Федерации</w:t>
      </w:r>
      <w:r w:rsidR="00D752E4">
        <w:rPr>
          <w:rFonts w:ascii="Times New Roman" w:eastAsia="Times New Roman" w:hAnsi="Times New Roman"/>
          <w:sz w:val="28"/>
          <w:szCs w:val="28"/>
        </w:rPr>
        <w:t>,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 и назначить ему наказание в виде лишения свободы сроком на </w:t>
      </w:r>
      <w:r w:rsidR="00343A1D">
        <w:rPr>
          <w:rFonts w:ascii="Times New Roman" w:eastAsia="Times New Roman" w:hAnsi="Times New Roman"/>
          <w:sz w:val="28"/>
          <w:szCs w:val="28"/>
        </w:rPr>
        <w:t>0</w:t>
      </w:r>
      <w:r w:rsidR="00A579E1">
        <w:rPr>
          <w:rFonts w:ascii="Times New Roman" w:eastAsia="Times New Roman" w:hAnsi="Times New Roman"/>
          <w:sz w:val="28"/>
          <w:szCs w:val="28"/>
        </w:rPr>
        <w:t>5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 (</w:t>
      </w:r>
      <w:r w:rsidR="00A579E1">
        <w:rPr>
          <w:rFonts w:ascii="Times New Roman" w:eastAsia="Times New Roman" w:hAnsi="Times New Roman"/>
          <w:sz w:val="28"/>
          <w:szCs w:val="28"/>
        </w:rPr>
        <w:t>пять</w:t>
      </w:r>
      <w:r w:rsidRPr="009C3164">
        <w:rPr>
          <w:rFonts w:ascii="Times New Roman" w:eastAsia="Times New Roman" w:hAnsi="Times New Roman"/>
          <w:sz w:val="28"/>
          <w:szCs w:val="28"/>
        </w:rPr>
        <w:t>) месяц</w:t>
      </w:r>
      <w:r w:rsidR="00343A1D">
        <w:rPr>
          <w:rFonts w:ascii="Times New Roman" w:eastAsia="Times New Roman" w:hAnsi="Times New Roman"/>
          <w:sz w:val="28"/>
          <w:szCs w:val="28"/>
        </w:rPr>
        <w:t xml:space="preserve">ев 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с отбыванием наказания в </w:t>
      </w:r>
      <w:r w:rsidR="002E38F7">
        <w:rPr>
          <w:rFonts w:ascii="Times New Roman" w:eastAsia="Times New Roman" w:hAnsi="Times New Roman"/>
          <w:sz w:val="28"/>
          <w:szCs w:val="28"/>
        </w:rPr>
        <w:t xml:space="preserve">исправительной </w:t>
      </w:r>
      <w:r w:rsidRPr="009C3164">
        <w:rPr>
          <w:rFonts w:ascii="Times New Roman" w:eastAsia="Times New Roman" w:hAnsi="Times New Roman"/>
          <w:sz w:val="28"/>
          <w:szCs w:val="28"/>
        </w:rPr>
        <w:t>колонии</w:t>
      </w:r>
      <w:r w:rsidR="002E38F7">
        <w:rPr>
          <w:rFonts w:ascii="Times New Roman" w:eastAsia="Times New Roman" w:hAnsi="Times New Roman"/>
          <w:sz w:val="28"/>
          <w:szCs w:val="28"/>
        </w:rPr>
        <w:t xml:space="preserve"> общего режима</w:t>
      </w:r>
      <w:r w:rsidRPr="009C3164">
        <w:rPr>
          <w:rFonts w:ascii="Times New Roman" w:eastAsia="Times New Roman" w:hAnsi="Times New Roman"/>
          <w:sz w:val="28"/>
          <w:szCs w:val="28"/>
        </w:rPr>
        <w:t>.</w:t>
      </w: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64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7C6BDF" w:rsidR="007C6BDF">
        <w:rPr>
          <w:rFonts w:ascii="Times New Roman" w:eastAsia="Times New Roman" w:hAnsi="Times New Roman"/>
          <w:sz w:val="28"/>
          <w:szCs w:val="28"/>
        </w:rPr>
        <w:t xml:space="preserve">Клименко </w:t>
      </w:r>
      <w:r w:rsidR="00C51365">
        <w:rPr>
          <w:rFonts w:ascii="Times New Roman" w:eastAsia="Times New Roman" w:hAnsi="Times New Roman"/>
          <w:sz w:val="28"/>
          <w:szCs w:val="28"/>
        </w:rPr>
        <w:t>В.А.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 </w:t>
      </w:r>
      <w:r w:rsidR="00D752E4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</w:t>
      </w:r>
      <w:r w:rsidRPr="007C6BDF" w:rsidR="007C6BDF">
        <w:rPr>
          <w:rFonts w:ascii="Times New Roman" w:eastAsia="Times New Roman" w:hAnsi="Times New Roman"/>
          <w:sz w:val="28"/>
          <w:szCs w:val="28"/>
        </w:rPr>
        <w:t xml:space="preserve">изменить с подписки о невыезде и надлежащем поведении на </w:t>
      </w:r>
      <w:r w:rsidR="00B450D4">
        <w:rPr>
          <w:rFonts w:ascii="Times New Roman" w:eastAsia="Times New Roman" w:hAnsi="Times New Roman"/>
          <w:sz w:val="28"/>
          <w:szCs w:val="28"/>
        </w:rPr>
        <w:t>заключение</w:t>
      </w:r>
      <w:r w:rsidRPr="007C6BDF" w:rsidR="00B450D4">
        <w:rPr>
          <w:rFonts w:ascii="Times New Roman" w:eastAsia="Times New Roman" w:hAnsi="Times New Roman"/>
          <w:sz w:val="28"/>
          <w:szCs w:val="28"/>
        </w:rPr>
        <w:t xml:space="preserve"> под страж</w:t>
      </w:r>
      <w:r w:rsidR="00B450D4">
        <w:rPr>
          <w:rFonts w:ascii="Times New Roman" w:eastAsia="Times New Roman" w:hAnsi="Times New Roman"/>
          <w:sz w:val="28"/>
          <w:szCs w:val="28"/>
        </w:rPr>
        <w:t>у</w:t>
      </w:r>
      <w:r w:rsidRPr="007C6BDF" w:rsidR="007C6BDF">
        <w:rPr>
          <w:rFonts w:ascii="Times New Roman" w:eastAsia="Times New Roman" w:hAnsi="Times New Roman"/>
          <w:sz w:val="28"/>
          <w:szCs w:val="28"/>
        </w:rPr>
        <w:t>, взяв его под стражу в зале суда</w:t>
      </w:r>
      <w:r w:rsidR="00062980">
        <w:rPr>
          <w:rFonts w:ascii="Times New Roman" w:eastAsia="Times New Roman" w:hAnsi="Times New Roman"/>
          <w:sz w:val="28"/>
          <w:szCs w:val="28"/>
        </w:rPr>
        <w:t xml:space="preserve">, поместив его </w:t>
      </w:r>
      <w:r w:rsidR="0059226A">
        <w:rPr>
          <w:rFonts w:ascii="Times New Roman" w:eastAsia="Times New Roman" w:hAnsi="Times New Roman"/>
          <w:sz w:val="28"/>
          <w:szCs w:val="28"/>
        </w:rPr>
        <w:t xml:space="preserve">в </w:t>
      </w:r>
      <w:r w:rsidR="00062980">
        <w:rPr>
          <w:rFonts w:ascii="Times New Roman" w:eastAsia="Times New Roman" w:hAnsi="Times New Roman"/>
          <w:sz w:val="28"/>
          <w:szCs w:val="28"/>
        </w:rPr>
        <w:t>ФКУ Симферопольский следственный изолятор №1 по Республике Крым и гор. Севастополю через ИВС гор. Симферополя</w:t>
      </w:r>
      <w:r w:rsidRPr="007C6BDF" w:rsidR="007C6BDF">
        <w:rPr>
          <w:rFonts w:ascii="Times New Roman" w:eastAsia="Times New Roman" w:hAnsi="Times New Roman"/>
          <w:sz w:val="28"/>
          <w:szCs w:val="28"/>
        </w:rPr>
        <w:t>.</w:t>
      </w:r>
    </w:p>
    <w:p w:rsidR="00401383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64">
        <w:rPr>
          <w:rFonts w:ascii="Times New Roman" w:eastAsia="Times New Roman" w:hAnsi="Times New Roman"/>
          <w:sz w:val="28"/>
          <w:szCs w:val="28"/>
        </w:rPr>
        <w:t xml:space="preserve">Срок </w:t>
      </w:r>
      <w:r w:rsidR="00D752E4">
        <w:rPr>
          <w:rFonts w:ascii="Times New Roman" w:eastAsia="Times New Roman" w:hAnsi="Times New Roman"/>
          <w:sz w:val="28"/>
          <w:szCs w:val="28"/>
        </w:rPr>
        <w:t xml:space="preserve">отбытия наказания 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исчислять с </w:t>
      </w:r>
      <w:r w:rsidR="009F01B9">
        <w:rPr>
          <w:rFonts w:ascii="Times New Roman" w:eastAsia="Times New Roman" w:hAnsi="Times New Roman"/>
          <w:sz w:val="28"/>
          <w:szCs w:val="28"/>
        </w:rPr>
        <w:t>23</w:t>
      </w:r>
      <w:r w:rsidR="007C6BDF">
        <w:rPr>
          <w:rFonts w:ascii="Times New Roman" w:eastAsia="Times New Roman" w:hAnsi="Times New Roman"/>
          <w:sz w:val="28"/>
          <w:szCs w:val="28"/>
        </w:rPr>
        <w:t xml:space="preserve"> марта 2017 года</w:t>
      </w:r>
      <w:r w:rsidRPr="009C3164">
        <w:rPr>
          <w:rFonts w:ascii="Times New Roman" w:eastAsia="Times New Roman" w:hAnsi="Times New Roman"/>
          <w:sz w:val="28"/>
          <w:szCs w:val="28"/>
        </w:rPr>
        <w:t>.</w:t>
      </w:r>
    </w:p>
    <w:p w:rsidR="002E38F7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E38F7">
        <w:rPr>
          <w:rFonts w:ascii="Times New Roman" w:eastAsia="Times New Roman" w:hAnsi="Times New Roman"/>
          <w:sz w:val="28"/>
          <w:szCs w:val="28"/>
        </w:rPr>
        <w:t>Вещественные доказательства по делу: диск с видеозаписью</w:t>
      </w:r>
      <w:r w:rsidR="00FD4E72">
        <w:rPr>
          <w:rFonts w:ascii="Times New Roman" w:eastAsia="Times New Roman" w:hAnsi="Times New Roman"/>
          <w:sz w:val="28"/>
          <w:szCs w:val="28"/>
        </w:rPr>
        <w:t xml:space="preserve"> камер наблюдения магазина </w:t>
      </w:r>
      <w:r w:rsidRPr="003B644B" w:rsidR="00C51365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51365">
        <w:rPr>
          <w:rFonts w:ascii="Times New Roman" w:eastAsia="Times New Roman" w:hAnsi="Times New Roman"/>
          <w:sz w:val="28"/>
          <w:szCs w:val="28"/>
        </w:rPr>
        <w:t xml:space="preserve"> </w:t>
      </w:r>
      <w:r w:rsidR="00FD4E72">
        <w:rPr>
          <w:rFonts w:ascii="Times New Roman" w:eastAsia="Times New Roman" w:hAnsi="Times New Roman"/>
          <w:sz w:val="28"/>
          <w:szCs w:val="28"/>
        </w:rPr>
        <w:t>от</w:t>
      </w:r>
      <w:r w:rsidR="00FD4E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644B" w:rsidR="00C51365">
        <w:rPr>
          <w:rFonts w:ascii="Times New Roman" w:eastAsia="Times New Roman" w:hAnsi="Times New Roman"/>
          <w:sz w:val="28"/>
          <w:szCs w:val="28"/>
        </w:rPr>
        <w:t>&lt;</w:t>
      </w:r>
      <w:r w:rsidRPr="003B644B" w:rsidR="00C51365">
        <w:rPr>
          <w:rFonts w:ascii="Times New Roman" w:eastAsia="Times New Roman" w:hAnsi="Times New Roman"/>
          <w:sz w:val="28"/>
          <w:szCs w:val="28"/>
        </w:rPr>
        <w:t>данные</w:t>
      </w:r>
      <w:r w:rsidRPr="003B644B" w:rsidR="00C51365">
        <w:rPr>
          <w:rFonts w:ascii="Times New Roman" w:eastAsia="Times New Roman" w:hAnsi="Times New Roman"/>
          <w:sz w:val="28"/>
          <w:szCs w:val="28"/>
        </w:rPr>
        <w:t xml:space="preserve"> изъяты&gt;</w:t>
      </w:r>
      <w:r w:rsidR="00C51365">
        <w:rPr>
          <w:rFonts w:ascii="Times New Roman" w:eastAsia="Times New Roman" w:hAnsi="Times New Roman"/>
          <w:sz w:val="28"/>
          <w:szCs w:val="28"/>
        </w:rPr>
        <w:t>,</w:t>
      </w:r>
      <w:r w:rsidR="00FD4E72">
        <w:rPr>
          <w:rFonts w:ascii="Times New Roman" w:eastAsia="Times New Roman" w:hAnsi="Times New Roman"/>
          <w:sz w:val="28"/>
          <w:szCs w:val="28"/>
        </w:rPr>
        <w:t>(</w:t>
      </w:r>
      <w:r w:rsidR="00FD4E72">
        <w:rPr>
          <w:rFonts w:ascii="Times New Roman" w:eastAsia="Times New Roman" w:hAnsi="Times New Roman"/>
          <w:sz w:val="28"/>
          <w:szCs w:val="28"/>
        </w:rPr>
        <w:t>л.д</w:t>
      </w:r>
      <w:r w:rsidR="00FD4E72">
        <w:rPr>
          <w:rFonts w:ascii="Times New Roman" w:eastAsia="Times New Roman" w:hAnsi="Times New Roman"/>
          <w:sz w:val="28"/>
          <w:szCs w:val="28"/>
        </w:rPr>
        <w:t>. 99)</w:t>
      </w:r>
      <w:r w:rsidRPr="002E38F7">
        <w:rPr>
          <w:rFonts w:ascii="Times New Roman" w:eastAsia="Times New Roman" w:hAnsi="Times New Roman"/>
          <w:sz w:val="28"/>
          <w:szCs w:val="28"/>
        </w:rPr>
        <w:t>, после вступления приговора в законную силу – оставить в материалах дела в течение всего срока хранения последнего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64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185AD2">
        <w:rPr>
          <w:rFonts w:ascii="Times New Roman" w:eastAsia="Times New Roman" w:hAnsi="Times New Roman"/>
          <w:sz w:val="28"/>
          <w:szCs w:val="28"/>
        </w:rPr>
        <w:t>Центральный районный суд г.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C3164">
        <w:rPr>
          <w:rFonts w:ascii="Times New Roman" w:eastAsia="Times New Roman" w:hAnsi="Times New Roman"/>
          <w:sz w:val="28"/>
          <w:szCs w:val="28"/>
        </w:rPr>
        <w:t>в течение 10 суток со дня его провозглашения, а осужденным, находящимся под стражей, в тот же срок, с момента вручения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 ему копии приговора. </w:t>
      </w:r>
    </w:p>
    <w:p w:rsidR="001D5C51" w:rsidRPr="00B9439B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B9439B">
        <w:rPr>
          <w:rFonts w:ascii="Times New Roman" w:eastAsia="Times New Roman" w:hAnsi="Times New Roman"/>
          <w:sz w:val="27"/>
          <w:szCs w:val="27"/>
        </w:rPr>
        <w:t>Обжалование приговора возможно только в части:</w:t>
      </w:r>
    </w:p>
    <w:p w:rsidR="001D5C51" w:rsidRPr="00B9439B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B9439B">
        <w:rPr>
          <w:rFonts w:ascii="Times New Roman" w:eastAsia="Times New Roman" w:hAnsi="Times New Roman"/>
          <w:sz w:val="27"/>
          <w:szCs w:val="27"/>
        </w:rPr>
        <w:t xml:space="preserve">- нарушения уголовно-процессуального закона, </w:t>
      </w:r>
    </w:p>
    <w:p w:rsidR="001D5C51" w:rsidRPr="00B9439B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B9439B">
        <w:rPr>
          <w:rFonts w:ascii="Times New Roman" w:eastAsia="Times New Roman" w:hAnsi="Times New Roman"/>
          <w:sz w:val="27"/>
          <w:szCs w:val="27"/>
        </w:rPr>
        <w:t>- неправильности применения закона,</w:t>
      </w:r>
    </w:p>
    <w:p w:rsidR="001D5C51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B9439B">
        <w:rPr>
          <w:rFonts w:ascii="Times New Roman" w:eastAsia="Times New Roman" w:hAnsi="Times New Roman"/>
          <w:sz w:val="27"/>
          <w:szCs w:val="27"/>
        </w:rPr>
        <w:t>- несправедливости приговора.</w:t>
      </w: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64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</w:t>
      </w:r>
      <w:r w:rsidRPr="009C3164">
        <w:rPr>
          <w:rFonts w:ascii="Times New Roman" w:eastAsia="Times New Roman" w:hAnsi="Times New Roman"/>
          <w:sz w:val="28"/>
          <w:szCs w:val="28"/>
        </w:rPr>
        <w:t>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</w:t>
      </w:r>
      <w:r w:rsidR="007C6BDF">
        <w:rPr>
          <w:rFonts w:ascii="Times New Roman" w:eastAsia="Times New Roman" w:hAnsi="Times New Roman"/>
          <w:sz w:val="28"/>
          <w:szCs w:val="28"/>
        </w:rPr>
        <w:t>ый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01383" w:rsidRPr="009C3164" w:rsidP="005E2E2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64">
        <w:rPr>
          <w:rFonts w:ascii="Times New Roman" w:eastAsia="Times New Roman" w:hAnsi="Times New Roman"/>
          <w:sz w:val="28"/>
          <w:szCs w:val="28"/>
        </w:rPr>
        <w:t xml:space="preserve">Мировой судья    </w:t>
      </w:r>
      <w:r w:rsidR="007C6BD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А.Л. </w:t>
      </w:r>
      <w:r w:rsidR="007C6BDF">
        <w:rPr>
          <w:rFonts w:ascii="Times New Roman" w:eastAsia="Times New Roman" w:hAnsi="Times New Roman"/>
          <w:sz w:val="28"/>
          <w:szCs w:val="28"/>
        </w:rPr>
        <w:t>Тоскина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401383" w:rsidP="005E2E2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E769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C51365" w:rsidRPr="00FB7333" w:rsidP="00FE7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ДЕПЕРСОНИФИКАЦИЮ</w:t>
            </w:r>
          </w:p>
        </w:tc>
      </w:tr>
      <w:tr w:rsidTr="00FE769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C51365" w:rsidRPr="007B14F2" w:rsidP="00FE769B">
            <w:pPr>
              <w:rPr>
                <w:rFonts w:ascii="Times New Roman" w:hAnsi="Times New Roman"/>
                <w:sz w:val="18"/>
                <w:szCs w:val="18"/>
              </w:rPr>
            </w:pPr>
            <w:r w:rsidRPr="007B14F2">
              <w:rPr>
                <w:rFonts w:ascii="Times New Roman" w:hAnsi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FE769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C51365" w:rsidRPr="007B14F2" w:rsidP="00FE7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помощник мирового судьи ____</w:t>
            </w:r>
            <w:r w:rsidRPr="007B14F2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FE769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C51365" w:rsidRPr="00FB7333" w:rsidP="00FE76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Tr="00FE769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C51365" w:rsidRPr="00FB7333" w:rsidP="00FE769B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 xml:space="preserve">Мировой судья _____________ </w:t>
            </w:r>
            <w:r>
              <w:rPr>
                <w:rFonts w:ascii="Times New Roman" w:hAnsi="Times New Roman"/>
              </w:rPr>
              <w:t>А.Л.Тоскина</w:t>
            </w:r>
          </w:p>
        </w:tc>
      </w:tr>
      <w:tr w:rsidTr="00FE769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C51365" w:rsidRPr="00FB7333" w:rsidP="00FE769B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«___» _________________________ 2017 г.</w:t>
            </w:r>
          </w:p>
        </w:tc>
      </w:tr>
    </w:tbl>
    <w:p w:rsidR="00401383" w:rsidRPr="009C3164" w:rsidP="005E2E2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sectPr w:rsidSect="005E2E2E">
      <w:headerReference w:type="default" r:id="rId5"/>
      <w:footerReference w:type="default" r:id="rId6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0337002"/>
      <w:docPartObj>
        <w:docPartGallery w:val="Page Numbers (Bottom of Page)"/>
        <w:docPartUnique/>
      </w:docPartObj>
    </w:sdtPr>
    <w:sdtContent>
      <w:p w:rsidR="005E2E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365">
          <w:rPr>
            <w:noProof/>
          </w:rPr>
          <w:t>5</w:t>
        </w:r>
        <w:r>
          <w:fldChar w:fldCharType="end"/>
        </w:r>
      </w:p>
    </w:sdtContent>
  </w:sdt>
  <w:p w:rsidR="005E2E2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6127">
    <w:pPr>
      <w:pStyle w:val="Header"/>
      <w:jc w:val="right"/>
    </w:pPr>
  </w:p>
  <w:p w:rsidR="00E66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40138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0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0138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A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A5653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5E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2E2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5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E172-B172-4F3D-8DE6-6FDA841E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