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85AD2" w:rsidRPr="006844D3" w:rsidP="00057B3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Дело №01-000</w:t>
      </w:r>
      <w:r w:rsidRPr="006844D3" w:rsidR="009C3164">
        <w:rPr>
          <w:rFonts w:ascii="Times New Roman" w:eastAsia="Times New Roman" w:hAnsi="Times New Roman"/>
          <w:sz w:val="28"/>
          <w:szCs w:val="28"/>
        </w:rPr>
        <w:t>5</w:t>
      </w:r>
      <w:r w:rsidRPr="006844D3">
        <w:rPr>
          <w:rFonts w:ascii="Times New Roman" w:eastAsia="Times New Roman" w:hAnsi="Times New Roman"/>
          <w:sz w:val="28"/>
          <w:szCs w:val="28"/>
        </w:rPr>
        <w:t>/17/2017</w:t>
      </w:r>
    </w:p>
    <w:p w:rsidR="00185AD2" w:rsidRPr="006844D3" w:rsidP="00057B39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ПРИГОВОР </w:t>
      </w:r>
    </w:p>
    <w:p w:rsidR="00185AD2" w:rsidRPr="006844D3" w:rsidP="00057B39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Именем  Российской  Федерации </w:t>
      </w:r>
    </w:p>
    <w:p w:rsidR="00185AD2" w:rsidRPr="006844D3" w:rsidP="00057B39">
      <w:pPr>
        <w:spacing w:after="0" w:line="240" w:lineRule="auto"/>
        <w:ind w:right="-1" w:firstLine="851"/>
        <w:rPr>
          <w:rFonts w:ascii="Times New Roman" w:eastAsia="Times New Roman" w:hAnsi="Times New Roman"/>
          <w:b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>03 апреля</w:t>
      </w: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 2017 года                                                 г.</w:t>
      </w: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b/>
          <w:sz w:val="28"/>
          <w:szCs w:val="28"/>
        </w:rPr>
        <w:t>Симферополь</w:t>
      </w:r>
    </w:p>
    <w:p w:rsidR="00185AD2" w:rsidRPr="006844D3" w:rsidP="00057B3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5AD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6844D3">
        <w:rPr>
          <w:rFonts w:ascii="Times New Roman" w:eastAsia="Times New Roman" w:hAnsi="Times New Roman"/>
          <w:sz w:val="28"/>
          <w:szCs w:val="28"/>
        </w:rPr>
        <w:t>Тоскина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185AD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</w:t>
      </w:r>
      <w:r w:rsidRPr="006844D3">
        <w:rPr>
          <w:rFonts w:ascii="Times New Roman" w:eastAsia="Times New Roman" w:hAnsi="Times New Roman"/>
          <w:sz w:val="28"/>
          <w:szCs w:val="28"/>
        </w:rPr>
        <w:t>ри ведении протокола судебного заседания секретарем –</w:t>
      </w:r>
      <w:r w:rsidRPr="006844D3">
        <w:rPr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</w:rPr>
        <w:t>Музаффаровой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Д.М.,</w:t>
      </w:r>
    </w:p>
    <w:p w:rsidR="00185AD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с участием 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>государственного обвинителя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844D3" w:rsidR="00EF7251">
        <w:rPr>
          <w:rFonts w:ascii="Times New Roman" w:eastAsia="Times New Roman" w:hAnsi="Times New Roman"/>
          <w:sz w:val="28"/>
          <w:szCs w:val="28"/>
        </w:rPr>
        <w:t xml:space="preserve"> Виноградова С.В.</w:t>
      </w:r>
      <w:r w:rsidRPr="006844D3" w:rsidR="00E938F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5AD2" w:rsidRPr="006844D3" w:rsidP="0045048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6844D3">
        <w:rPr>
          <w:rFonts w:ascii="Times New Roman" w:eastAsia="Times New Roman" w:hAnsi="Times New Roman"/>
          <w:sz w:val="28"/>
          <w:szCs w:val="28"/>
        </w:rPr>
        <w:t>Николюк</w:t>
      </w:r>
      <w:r w:rsidRPr="006844D3" w:rsidR="00E938FF"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А.А.</w:t>
      </w:r>
      <w:r w:rsidRPr="006844D3" w:rsidR="004504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 xml:space="preserve">и его защитника – адвоката 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>Тютюнник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 xml:space="preserve">  Л.П. </w:t>
      </w:r>
    </w:p>
    <w:p w:rsidR="00185AD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рассмотрев </w:t>
      </w:r>
      <w:r w:rsidRPr="006844D3" w:rsidR="007A58D5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6844D3" w:rsidR="002873CF">
        <w:rPr>
          <w:rFonts w:ascii="Times New Roman" w:eastAsia="Times New Roman" w:hAnsi="Times New Roman"/>
          <w:sz w:val="28"/>
          <w:szCs w:val="28"/>
        </w:rPr>
        <w:t>выездном</w:t>
      </w:r>
      <w:r w:rsidRPr="006844D3" w:rsidR="007A58D5">
        <w:rPr>
          <w:rFonts w:ascii="Times New Roman" w:eastAsia="Times New Roman" w:hAnsi="Times New Roman"/>
          <w:sz w:val="28"/>
          <w:szCs w:val="28"/>
        </w:rPr>
        <w:t xml:space="preserve"> открытом судебном заседании в зале Центрального районного суда г. Симферополя </w:t>
      </w:r>
      <w:r w:rsidRPr="006844D3" w:rsidR="002813D0">
        <w:rPr>
          <w:rFonts w:ascii="Times New Roman" w:eastAsia="Times New Roman" w:hAnsi="Times New Roman"/>
          <w:sz w:val="28"/>
          <w:szCs w:val="28"/>
        </w:rPr>
        <w:t xml:space="preserve">(г. Симферополь, ул. Турецкого, 21) </w:t>
      </w:r>
      <w:r w:rsidRPr="006844D3">
        <w:rPr>
          <w:rFonts w:ascii="Times New Roman" w:eastAsia="Times New Roman" w:hAnsi="Times New Roman"/>
          <w:sz w:val="28"/>
          <w:szCs w:val="28"/>
        </w:rPr>
        <w:t>в особом порядке  уголовное дело  по обвинению:</w:t>
      </w:r>
    </w:p>
    <w:p w:rsidR="00185AD2" w:rsidRPr="006844D3" w:rsidP="000C3DEA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>Ник</w:t>
      </w:r>
      <w:r w:rsidRPr="006844D3" w:rsidR="002873CF">
        <w:rPr>
          <w:rFonts w:ascii="Times New Roman" w:eastAsia="Times New Roman" w:hAnsi="Times New Roman"/>
          <w:b/>
          <w:sz w:val="28"/>
          <w:szCs w:val="28"/>
        </w:rPr>
        <w:t>о</w:t>
      </w:r>
      <w:r w:rsidRPr="006844D3">
        <w:rPr>
          <w:rFonts w:ascii="Times New Roman" w:eastAsia="Times New Roman" w:hAnsi="Times New Roman"/>
          <w:b/>
          <w:sz w:val="28"/>
          <w:szCs w:val="28"/>
        </w:rPr>
        <w:t>люк</w:t>
      </w:r>
      <w:r w:rsidRPr="006844D3" w:rsidR="00130047">
        <w:rPr>
          <w:rFonts w:ascii="Times New Roman" w:eastAsia="Times New Roman" w:hAnsi="Times New Roman"/>
          <w:b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93E82">
        <w:rPr>
          <w:rFonts w:ascii="Times New Roman" w:eastAsia="Times New Roman" w:hAnsi="Times New Roman"/>
          <w:b/>
          <w:sz w:val="28"/>
          <w:szCs w:val="28"/>
        </w:rPr>
        <w:t>А.А.</w:t>
      </w: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85AD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Pr="006844D3">
        <w:rPr>
          <w:rFonts w:ascii="Times New Roman" w:eastAsia="Times New Roman" w:hAnsi="Times New Roman"/>
          <w:b/>
          <w:sz w:val="28"/>
          <w:szCs w:val="28"/>
        </w:rPr>
        <w:t>ч.1 ст.1</w:t>
      </w:r>
      <w:r w:rsidRPr="006844D3" w:rsidR="0014388A">
        <w:rPr>
          <w:rFonts w:ascii="Times New Roman" w:eastAsia="Times New Roman" w:hAnsi="Times New Roman"/>
          <w:b/>
          <w:sz w:val="28"/>
          <w:szCs w:val="28"/>
        </w:rPr>
        <w:t>58</w:t>
      </w: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 w:rsidR="002D01D7">
        <w:rPr>
          <w:rFonts w:ascii="Times New Roman" w:eastAsia="Times New Roman" w:hAnsi="Times New Roman"/>
          <w:b/>
          <w:sz w:val="28"/>
          <w:szCs w:val="28"/>
        </w:rPr>
        <w:t>УК Российской Федерации</w:t>
      </w:r>
      <w:r w:rsidRPr="006844D3">
        <w:rPr>
          <w:rFonts w:ascii="Times New Roman" w:eastAsia="Times New Roman" w:hAnsi="Times New Roman"/>
          <w:sz w:val="28"/>
          <w:szCs w:val="28"/>
        </w:rPr>
        <w:t>,</w:t>
      </w:r>
    </w:p>
    <w:p w:rsidR="00450489" w:rsidRPr="006844D3" w:rsidP="00057B3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185AD2" w:rsidRPr="006844D3" w:rsidP="0045048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>УСТАНОВИЛ:</w:t>
      </w:r>
    </w:p>
    <w:p w:rsidR="0014388A" w:rsidRPr="006844D3" w:rsidP="000C3DE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hAnsi="Times New Roman"/>
          <w:sz w:val="28"/>
          <w:szCs w:val="28"/>
        </w:rPr>
        <w:t>Николюк</w:t>
      </w:r>
      <w:r w:rsidRPr="006844D3">
        <w:rPr>
          <w:rFonts w:ascii="Times New Roman" w:hAnsi="Times New Roman"/>
          <w:sz w:val="28"/>
          <w:szCs w:val="28"/>
        </w:rPr>
        <w:t xml:space="preserve"> </w:t>
      </w:r>
      <w:r w:rsidR="00C93E82">
        <w:rPr>
          <w:rFonts w:ascii="Times New Roman" w:hAnsi="Times New Roman"/>
          <w:sz w:val="28"/>
          <w:szCs w:val="28"/>
        </w:rPr>
        <w:t>А.А.</w:t>
      </w:r>
      <w:r w:rsidRPr="006844D3">
        <w:rPr>
          <w:rFonts w:ascii="Times New Roman" w:hAnsi="Times New Roman"/>
          <w:sz w:val="28"/>
          <w:szCs w:val="28"/>
        </w:rPr>
        <w:t xml:space="preserve">,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>
        <w:rPr>
          <w:rFonts w:ascii="Times New Roman" w:hAnsi="Times New Roman"/>
          <w:sz w:val="28"/>
          <w:szCs w:val="28"/>
        </w:rPr>
        <w:t xml:space="preserve">,  находясь в торговом зале магазина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данные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 xml:space="preserve"> изъяты&gt;</w:t>
      </w:r>
      <w:r w:rsidRPr="006844D3">
        <w:rPr>
          <w:rFonts w:ascii="Times New Roman" w:hAnsi="Times New Roman"/>
          <w:sz w:val="28"/>
          <w:szCs w:val="28"/>
        </w:rPr>
        <w:t xml:space="preserve">, расположенного на первом этаже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hAnsi="Times New Roman"/>
          <w:sz w:val="28"/>
          <w:szCs w:val="28"/>
        </w:rPr>
        <w:t xml:space="preserve"> по адресу: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>
        <w:rPr>
          <w:rFonts w:ascii="Times New Roman" w:hAnsi="Times New Roman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тайно похитил с торгового стеллажа, расположенного справа от входа в вышеуказанный магазин, принадлежащие </w:t>
      </w:r>
      <w:r w:rsidR="00C93E82">
        <w:rPr>
          <w:rFonts w:ascii="Times New Roman" w:hAnsi="Times New Roman"/>
          <w:sz w:val="28"/>
          <w:szCs w:val="28"/>
        </w:rPr>
        <w:t>ФИО</w:t>
      </w:r>
      <w:r w:rsidR="00C93E82">
        <w:rPr>
          <w:rFonts w:ascii="Times New Roman" w:hAnsi="Times New Roman"/>
          <w:sz w:val="28"/>
          <w:szCs w:val="28"/>
        </w:rPr>
        <w:t>1</w:t>
      </w:r>
      <w:r w:rsidR="00C93E82">
        <w:rPr>
          <w:rFonts w:ascii="Times New Roman" w:hAnsi="Times New Roman"/>
          <w:sz w:val="28"/>
          <w:szCs w:val="28"/>
        </w:rPr>
        <w:t xml:space="preserve"> </w:t>
      </w:r>
      <w:r w:rsidRPr="006844D3">
        <w:rPr>
          <w:rFonts w:ascii="Times New Roman" w:hAnsi="Times New Roman"/>
          <w:sz w:val="28"/>
          <w:szCs w:val="28"/>
        </w:rPr>
        <w:t xml:space="preserve">женские духи марки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>
        <w:rPr>
          <w:rFonts w:ascii="Times New Roman" w:hAnsi="Times New Roman"/>
          <w:sz w:val="28"/>
          <w:szCs w:val="28"/>
        </w:rPr>
        <w:t xml:space="preserve">, закупочной стоимостью без учета НДС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>
        <w:rPr>
          <w:rFonts w:ascii="Times New Roman" w:hAnsi="Times New Roman"/>
          <w:sz w:val="28"/>
          <w:szCs w:val="28"/>
        </w:rPr>
        <w:t xml:space="preserve">, которые </w:t>
      </w:r>
      <w:r w:rsidRPr="006844D3">
        <w:rPr>
          <w:rFonts w:ascii="Times New Roman" w:hAnsi="Times New Roman"/>
          <w:sz w:val="28"/>
          <w:szCs w:val="28"/>
        </w:rPr>
        <w:t>Николюк</w:t>
      </w:r>
      <w:r w:rsidRPr="006844D3">
        <w:rPr>
          <w:rFonts w:ascii="Times New Roman" w:hAnsi="Times New Roman"/>
          <w:sz w:val="28"/>
          <w:szCs w:val="28"/>
        </w:rPr>
        <w:t xml:space="preserve"> А.А.</w:t>
      </w:r>
      <w:r w:rsidRPr="006844D3" w:rsidR="007A58D5">
        <w:rPr>
          <w:rFonts w:ascii="Times New Roman" w:hAnsi="Times New Roman"/>
          <w:sz w:val="28"/>
          <w:szCs w:val="28"/>
        </w:rPr>
        <w:t xml:space="preserve"> </w:t>
      </w:r>
      <w:r w:rsidRPr="006844D3">
        <w:rPr>
          <w:rFonts w:ascii="Times New Roman" w:hAnsi="Times New Roman"/>
          <w:sz w:val="28"/>
          <w:szCs w:val="28"/>
        </w:rPr>
        <w:t xml:space="preserve">спрятал в правый наружный карман надетой на нем куртки серого цвета. С </w:t>
      </w:r>
      <w:r w:rsidRPr="006844D3">
        <w:rPr>
          <w:rFonts w:ascii="Times New Roman" w:hAnsi="Times New Roman"/>
          <w:sz w:val="28"/>
          <w:szCs w:val="28"/>
        </w:rPr>
        <w:t>похищенным</w:t>
      </w:r>
      <w:r w:rsidRPr="006844D3">
        <w:rPr>
          <w:rFonts w:ascii="Times New Roman" w:hAnsi="Times New Roman"/>
          <w:sz w:val="28"/>
          <w:szCs w:val="28"/>
        </w:rPr>
        <w:t xml:space="preserve"> </w:t>
      </w:r>
      <w:r w:rsidRPr="006844D3">
        <w:rPr>
          <w:rFonts w:ascii="Times New Roman" w:hAnsi="Times New Roman"/>
          <w:sz w:val="28"/>
          <w:szCs w:val="28"/>
        </w:rPr>
        <w:t>Николюк</w:t>
      </w:r>
      <w:r w:rsidRPr="006844D3">
        <w:rPr>
          <w:rFonts w:ascii="Times New Roman" w:hAnsi="Times New Roman"/>
          <w:sz w:val="28"/>
          <w:szCs w:val="28"/>
        </w:rPr>
        <w:t xml:space="preserve"> А.А. с мета совершения преступления скрылся, впоследствии распорядившись похищенным по своему усмотрению.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. 314 </w:t>
      </w:r>
      <w:r w:rsidRPr="006844D3" w:rsidR="002D01D7">
        <w:rPr>
          <w:rFonts w:ascii="Times New Roman" w:eastAsia="Times New Roman" w:hAnsi="Times New Roman"/>
          <w:sz w:val="28"/>
          <w:szCs w:val="28"/>
          <w:lang w:eastAsia="ru-RU"/>
        </w:rPr>
        <w:t>Уголовно-процессуального кодекса Российской Федерации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 окончании предварительного следствия при ознакомлении с материалами дела</w:t>
      </w:r>
      <w:r w:rsidRPr="006844D3" w:rsidR="0013004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защитника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заявил ходатайство о рассмотрении дела в особом порядке без судебного разбирательства. 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6844D3" w:rsidR="002813D0">
        <w:rPr>
          <w:rFonts w:ascii="Times New Roman" w:eastAsia="Times New Roman" w:hAnsi="Times New Roman"/>
          <w:sz w:val="28"/>
          <w:szCs w:val="28"/>
          <w:lang w:eastAsia="ru-RU"/>
        </w:rPr>
        <w:t xml:space="preserve">с обвинением согласился, вину признал в полном объеме, </w:t>
      </w:r>
      <w:r w:rsidRPr="006844D3" w:rsidR="005128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содеянном раскаялся, </w:t>
      </w:r>
      <w:r w:rsidRPr="006844D3" w:rsidR="002813D0">
        <w:rPr>
          <w:rFonts w:ascii="Times New Roman" w:eastAsia="Times New Roman" w:hAnsi="Times New Roman"/>
          <w:sz w:val="28"/>
          <w:szCs w:val="28"/>
          <w:lang w:eastAsia="ru-RU"/>
        </w:rPr>
        <w:t>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6844D3" w:rsidR="002813D0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осознает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</w:t>
      </w:r>
      <w:r w:rsidR="006D20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</w:t>
      </w:r>
      <w:r w:rsidR="006D20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прав подсудимого в ходе предварительного следствия, заявленное ходатайство подсудимого поддержал</w:t>
      </w:r>
      <w:r w:rsidR="006D20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3D0" w:rsidRPr="006844D3" w:rsidP="002813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2813D0" w:rsidRPr="006844D3" w:rsidP="002813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Потерпевший до начала судебного заседания подал в суд заявление, согласно которого он не возражал против применения в отношении подсудимого особого порядка принятия решения по делу, также просил рассмотреть уголовное дело без его участия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 xml:space="preserve"> в связи с болезнью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</w:p>
    <w:p w:rsidR="002813D0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потерпевшего, а также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>,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поскольку санкция инкриминируем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>ой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подсудимому стат</w:t>
      </w:r>
      <w:r w:rsidRPr="006844D3" w:rsidR="00512824">
        <w:rPr>
          <w:rFonts w:ascii="Times New Roman" w:eastAsia="Times New Roman" w:hAnsi="Times New Roman"/>
          <w:sz w:val="28"/>
          <w:szCs w:val="28"/>
        </w:rPr>
        <w:t>ьи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УК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согласились               подсудимый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обоснованно и подтверждается собранными по делу доказательствами, приведенными в обвинительном заключении,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квалифицирует действия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E82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 w:rsidRPr="006844D3" w:rsidR="0051282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ч.1 ст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. 158 УК Российской Федерации - как кража, то есть тайное хищение чужого имущества.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Pr="006844D3">
        <w:rPr>
          <w:rFonts w:ascii="Times New Roman" w:eastAsia="Times New Roman" w:hAnsi="Times New Roman"/>
          <w:sz w:val="28"/>
          <w:szCs w:val="28"/>
        </w:rPr>
        <w:t>Николюка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А.А.,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Pr="006844D3">
        <w:rPr>
          <w:rFonts w:ascii="Times New Roman" w:eastAsia="Times New Roman" w:hAnsi="Times New Roman"/>
          <w:sz w:val="28"/>
          <w:szCs w:val="28"/>
        </w:rPr>
        <w:t>Николюк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А.А. не состоит на учете у врача психиатра (л.д. 65). </w:t>
      </w:r>
    </w:p>
    <w:p w:rsidR="00F84894" w:rsidRPr="006844D3" w:rsidP="00F848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Pr="006844D3">
        <w:rPr>
          <w:rFonts w:ascii="Times New Roman" w:eastAsia="Times New Roman" w:hAnsi="Times New Roman"/>
          <w:sz w:val="28"/>
          <w:szCs w:val="28"/>
        </w:rPr>
        <w:t>Николюк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А.А. подлежит уголовной ответственности за совершенное преступление.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56E6" w:rsidRPr="006844D3" w:rsidP="00F848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В соответствии с требованиями ст. ст. 43, 60 УК Российской Федерации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</w:t>
      </w:r>
      <w:r w:rsidRPr="006844D3" w:rsidR="00BC616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согласно ст. 15 УК Р</w:t>
      </w:r>
      <w:r w:rsidRPr="006844D3" w:rsidR="00F84894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Федерации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относится к категории небольшой тяжести, направленное против собственности. </w:t>
      </w:r>
    </w:p>
    <w:p w:rsidR="00E86493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</w:t>
      </w:r>
      <w:r w:rsidRPr="006844D3" w:rsidR="00B9439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о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подсудимого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судом установлено, что он ранее судим за преступление против собственности, судимость не снята и не погашена (л.д.</w:t>
      </w:r>
      <w:r w:rsidRPr="006844D3" w:rsidR="004E06EC">
        <w:rPr>
          <w:rFonts w:ascii="Times New Roman" w:eastAsia="Times New Roman" w:hAnsi="Times New Roman"/>
          <w:sz w:val="28"/>
          <w:szCs w:val="28"/>
          <w:lang w:eastAsia="ru-RU"/>
        </w:rPr>
        <w:t xml:space="preserve"> 68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), на учете у врача-нарколога и врача-психиатра не состоит (л.д.65,66), по месту житель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тва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 характеризуется удовлетворительно (л.д.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6844D3" w:rsidR="00973AE6">
        <w:rPr>
          <w:rFonts w:ascii="Times New Roman" w:eastAsia="Times New Roman" w:hAnsi="Times New Roman"/>
          <w:sz w:val="28"/>
          <w:szCs w:val="28"/>
          <w:lang w:eastAsia="ru-RU"/>
        </w:rPr>
        <w:t>не имеет постоянного источника дохода, совершил преступление против собственности в</w:t>
      </w:r>
      <w:r w:rsidRPr="006844D3" w:rsidR="00973AE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испытательного срока, нарушал условия отбытия испытательного срока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Николюка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признает в соответствии п. «и» ч. 1 ст. 61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 w:rsidR="002D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 (л.д.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Pr="006844D3" w:rsidR="00973AE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и в соответствии с ч. 2 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. 61 УК РФ - признание вины, раскаяние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наказание 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Николюка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предусмотренных ст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. 63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 w:rsidR="00B943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не установлено.</w:t>
      </w:r>
    </w:p>
    <w:p w:rsidR="00E856E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обстоятельств дела, учитывая 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личности подсудимого, свидетельствующих о формировании у подсудимого стойкого противоправного поведения, совершения преступления в период </w:t>
      </w:r>
      <w:r w:rsidRPr="006844D3" w:rsidR="00E86493">
        <w:rPr>
          <w:rFonts w:ascii="Times New Roman" w:eastAsia="Times New Roman" w:hAnsi="Times New Roman"/>
          <w:sz w:val="28"/>
          <w:szCs w:val="28"/>
          <w:lang w:eastAsia="ru-RU"/>
        </w:rPr>
        <w:t>отбывания условной меры наказания по приговору Киевского районного суда г. Симферополя от</w:t>
      </w:r>
      <w:r w:rsidRPr="006844D3" w:rsidR="00E86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 w:rsidR="00E86493">
        <w:rPr>
          <w:rFonts w:ascii="Times New Roman" w:eastAsia="Times New Roman" w:hAnsi="Times New Roman"/>
          <w:sz w:val="28"/>
          <w:szCs w:val="28"/>
          <w:lang w:eastAsia="ru-RU"/>
        </w:rPr>
        <w:t>24 ноября 2015 г. за преступления против собственности, одно из которых относится к категории тяжких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предыдущее наказани</w:t>
      </w:r>
      <w:r w:rsidR="006D20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>Николюка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оказало, наличие непогашенной судимости,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исправление 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Николюка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Николюком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 на основании ст. 43 УК РФ - назначает ему наказание в виде реального лишения св</w:t>
      </w:r>
      <w:r w:rsidRPr="006844D3" w:rsidR="000B09C6">
        <w:rPr>
          <w:rFonts w:ascii="Times New Roman" w:eastAsia="Times New Roman" w:hAnsi="Times New Roman"/>
          <w:sz w:val="28"/>
          <w:szCs w:val="28"/>
          <w:lang w:eastAsia="ru-RU"/>
        </w:rPr>
        <w:t>ободы в пределах санкции статьи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, по которой квалифицированы его действия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>, с учетом требований ч.</w:t>
      </w:r>
      <w:r w:rsidRPr="006844D3" w:rsidR="00B14861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6844D3" w:rsidR="00F246CE">
        <w:rPr>
          <w:rFonts w:ascii="Times New Roman" w:eastAsia="Times New Roman" w:hAnsi="Times New Roman"/>
          <w:sz w:val="28"/>
          <w:szCs w:val="28"/>
          <w:lang w:eastAsia="ru-RU"/>
        </w:rPr>
        <w:t xml:space="preserve">5, 1 ст. 62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9C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применения при назначении наказания подсудимому правил 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>ч. 6 ст. 15, ст. ст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. 64,</w:t>
      </w:r>
      <w:r w:rsidRPr="006844D3" w:rsidR="00F76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73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 w:rsidR="002D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- не имеется.</w:t>
      </w:r>
    </w:p>
    <w:p w:rsidR="00E86493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учитывает следующее.</w:t>
      </w:r>
    </w:p>
    <w:p w:rsidR="001563CA" w:rsidRPr="006844D3" w:rsidP="00E864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приговором мирового судьи судебного участка №10 Киевского судебного района города Симферополь (Киевский район городского округа Симферополь) от 21.03.2017 (на дату принятия судебного акта приговор не вступил в законную силу)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призна</w:t>
      </w:r>
      <w:r w:rsidRPr="006844D3" w:rsidR="00B478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  преступлений, предусмотренных ч. 1 ст. 158, ч.1 ст.158, ч.1 ст.158, ч.1 ст.158 УК Российской Федерации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и ему назначено наказание: по ч. 1 ст. 158 УК Российской Федерации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виде трех месяцев лишения свободы; по ч. 1 ст. 158 УК Российской Федерации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виде трех месяцев лишения свободы; по ч. 1 ст. 158 УК Российской Федерации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виде четырех месяцев лишения свободы;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158 УК Российской Федерации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виде девяти месяцев лишения свободы. В соответствии с требованиями ч. 2 ст. 69 УК Российской Федерации, путем частичного сложения назначенных наказаний, назнач</w:t>
      </w:r>
      <w:r w:rsidRPr="006844D3" w:rsidR="00B478F8">
        <w:rPr>
          <w:rFonts w:ascii="Times New Roman" w:eastAsia="Times New Roman" w:hAnsi="Times New Roman"/>
          <w:sz w:val="28"/>
          <w:szCs w:val="28"/>
          <w:lang w:eastAsia="ru-RU"/>
        </w:rPr>
        <w:t>ено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Николюку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E82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одного года лишения свободы.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ч. 1, 4 ст. 70 УК Российской Федерации, путем частичного присоединения назначенного наказания и наказания, назначенного приговором Киевского районного суда гор. Симферополя от 24 ноября 2015 года, окончательно назнач</w:t>
      </w:r>
      <w:r w:rsidRPr="006844D3" w:rsidR="00B478F8">
        <w:rPr>
          <w:rFonts w:ascii="Times New Roman" w:eastAsia="Times New Roman" w:hAnsi="Times New Roman"/>
          <w:sz w:val="28"/>
          <w:szCs w:val="28"/>
          <w:lang w:eastAsia="ru-RU"/>
        </w:rPr>
        <w:t>ено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Николюку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E82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трех лет и шести месяцев лишения свободы в исправительной колонии общего режима. </w:t>
      </w:r>
    </w:p>
    <w:p w:rsidR="001563CA" w:rsidRPr="006844D3" w:rsidP="001563C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Пунктом 52 Постановления Пленума Верховного суда Российской Федерации от 22.12.2015 №58 «О практике назначения судами Российской Федерации уголовного наказания» разъяснено, что,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По смыслу закона, при назначении наказания по правилам части 5 статьи 69 УК РФ значение имеет не момент вступления предыдущего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1563CA" w:rsidRPr="006844D3" w:rsidP="001563C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принимая во внимание, что преступление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Николюком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совершено до вынесения приговора миров</w:t>
      </w:r>
      <w:r w:rsidRPr="006844D3" w:rsidR="00B478F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Pr="006844D3" w:rsidR="00B478F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№10 Киевского судебного района города Симферополь (Киевский район городского округа Симферополь) от 21.03.2017</w:t>
      </w:r>
      <w:r w:rsidRPr="006844D3" w:rsidR="00B478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 w:rsidR="00BD71D8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окончательное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наказани</w:t>
      </w:r>
      <w:r w:rsidRPr="006844D3" w:rsidR="00BD71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назначить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Николюку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 правилам ч. 5 ст. 69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 w:rsidR="002D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 w:rsidR="00BD71D8">
        <w:rPr>
          <w:rFonts w:ascii="Times New Roman" w:eastAsia="Times New Roman" w:hAnsi="Times New Roman"/>
          <w:sz w:val="28"/>
          <w:szCs w:val="28"/>
          <w:lang w:eastAsia="ru-RU"/>
        </w:rPr>
        <w:t>путем частичного сложения назначенных наказаний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6493" w:rsidRPr="006844D3" w:rsidP="001563C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при назначении наказания по приговору мирового судьи судебного участка №10 Киевского судебного района города Симферополь (Киевский район городского округа Симферополь) от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21.03.2017 окончательное наказание назначено в соответствии с требованиями ч. 1, 4 ст. 70 УК Российской Федерации, путем частичного присоединения назначенного наказания и наказания, назначенного приговором Киевского районного суда гор.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Симферополя от 24 ноября 2015 года, при назначении наказания по настоящему делу правила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5D0D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. 1, 4 ст. 70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применению.  </w:t>
      </w:r>
      <w:r w:rsidRPr="006844D3" w:rsidR="001563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A6346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Вид исправительного учреждения назначается подсудимому в соответствии с п. "а" ч. 1 ст. 58 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,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с учетом вида исправительного учреждения, назначенного </w:t>
      </w:r>
      <w:r w:rsidRPr="006844D3" w:rsidR="00D0731D">
        <w:rPr>
          <w:rFonts w:ascii="Times New Roman" w:eastAsia="Times New Roman" w:hAnsi="Times New Roman"/>
          <w:sz w:val="28"/>
          <w:szCs w:val="28"/>
        </w:rPr>
        <w:t>согласно постановлени</w:t>
      </w:r>
      <w:r w:rsidRPr="006844D3" w:rsidR="00B9439B">
        <w:rPr>
          <w:rFonts w:ascii="Times New Roman" w:eastAsia="Times New Roman" w:hAnsi="Times New Roman"/>
          <w:sz w:val="28"/>
          <w:szCs w:val="28"/>
        </w:rPr>
        <w:t>я</w:t>
      </w:r>
      <w:r w:rsidRPr="006844D3" w:rsidR="00D0731D">
        <w:rPr>
          <w:rFonts w:ascii="Times New Roman" w:eastAsia="Times New Roman" w:hAnsi="Times New Roman"/>
          <w:sz w:val="28"/>
          <w:szCs w:val="28"/>
        </w:rPr>
        <w:t xml:space="preserve"> Киевского районного суда г. Симферополя 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6844D3" w:rsidR="00D0731D">
        <w:rPr>
          <w:rFonts w:ascii="Times New Roman" w:eastAsia="Times New Roman" w:hAnsi="Times New Roman"/>
          <w:sz w:val="28"/>
          <w:szCs w:val="28"/>
        </w:rPr>
        <w:t>04.10.2016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844D3" w:rsidR="00130047">
        <w:rPr>
          <w:rFonts w:ascii="Times New Roman" w:eastAsia="Times New Roman" w:hAnsi="Times New Roman"/>
          <w:sz w:val="28"/>
          <w:szCs w:val="28"/>
        </w:rPr>
        <w:t>личности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подсудимого 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Николюка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А.А.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 (привлечение к уголовной ответственности, формирование у подсудимого стойкого противоправного поведения) и обстоятельств совершения преступления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, -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исправительн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ая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колони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общего режима.</w:t>
      </w:r>
    </w:p>
    <w:p w:rsidR="00185AD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B14861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6844D3">
        <w:rPr>
          <w:rFonts w:ascii="Times New Roman" w:eastAsia="Times New Roman" w:hAnsi="Times New Roman"/>
          <w:sz w:val="28"/>
          <w:szCs w:val="28"/>
        </w:rPr>
        <w:t>. 81 УПК РФ:</w:t>
      </w:r>
      <w:r w:rsidRPr="006844D3" w:rsidR="00266C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>лазерный</w:t>
      </w:r>
      <w:r w:rsidRPr="006844D3" w:rsidR="00162E8D">
        <w:rPr>
          <w:rFonts w:ascii="Times New Roman" w:eastAsia="Times New Roman" w:hAnsi="Times New Roman"/>
          <w:sz w:val="28"/>
          <w:szCs w:val="28"/>
        </w:rPr>
        <w:t xml:space="preserve"> диск 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>-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, в корпусе светло-серого цвета на 4,7 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GB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/120 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min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>, с надписью «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EMTEK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», на котором имеется видеозапись с событиями, имевшими место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93E82">
        <w:rPr>
          <w:rFonts w:ascii="Times New Roman" w:eastAsia="Times New Roman" w:hAnsi="Times New Roman"/>
          <w:sz w:val="28"/>
          <w:szCs w:val="28"/>
        </w:rPr>
        <w:t xml:space="preserve">в магазине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, расположенном в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по адресу: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 w:rsidR="00162E8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после вступления приговора в законную силу – оставить в материалах дела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в течение всего срока хранения последнего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На основании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изложенного, руководствуясь ст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ст. 309, 316-317 УПК РФ</w:t>
      </w:r>
      <w:r w:rsidRPr="006844D3">
        <w:rPr>
          <w:rFonts w:ascii="Times New Roman" w:eastAsia="Times New Roman" w:hAnsi="Times New Roman"/>
          <w:sz w:val="28"/>
          <w:szCs w:val="28"/>
        </w:rPr>
        <w:t>, суд</w:t>
      </w:r>
      <w:r w:rsidRPr="006844D3" w:rsidR="000C3DEA">
        <w:rPr>
          <w:rFonts w:ascii="Times New Roman" w:eastAsia="Times New Roman" w:hAnsi="Times New Roman"/>
          <w:sz w:val="28"/>
          <w:szCs w:val="28"/>
        </w:rPr>
        <w:t>,</w:t>
      </w:r>
    </w:p>
    <w:p w:rsidR="009C3164" w:rsidRPr="006844D3" w:rsidP="00057B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44D3">
        <w:rPr>
          <w:rFonts w:ascii="Times New Roman" w:eastAsia="Times New Roman" w:hAnsi="Times New Roman"/>
          <w:b/>
          <w:sz w:val="28"/>
          <w:szCs w:val="28"/>
        </w:rPr>
        <w:t>ПРИГОВОРИЛ: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C93E82">
        <w:rPr>
          <w:rFonts w:ascii="Times New Roman" w:eastAsia="Times New Roman" w:hAnsi="Times New Roman"/>
          <w:b/>
          <w:sz w:val="28"/>
          <w:szCs w:val="28"/>
        </w:rPr>
        <w:t>Николука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А.А.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виновным в совершении престу</w:t>
      </w:r>
      <w:r w:rsidRPr="006844D3" w:rsidR="002D01D7">
        <w:rPr>
          <w:rFonts w:ascii="Times New Roman" w:eastAsia="Times New Roman" w:hAnsi="Times New Roman"/>
          <w:sz w:val="28"/>
          <w:szCs w:val="28"/>
        </w:rPr>
        <w:t>пления, предусмотренного ч.1 ст</w:t>
      </w:r>
      <w:r w:rsidRPr="006844D3">
        <w:rPr>
          <w:rFonts w:ascii="Times New Roman" w:eastAsia="Times New Roman" w:hAnsi="Times New Roman"/>
          <w:sz w:val="28"/>
          <w:szCs w:val="28"/>
        </w:rPr>
        <w:t>. 158 УК Российской Федерации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,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в виде лишения свободы сроком на </w:t>
      </w:r>
      <w:r w:rsidR="006D2023">
        <w:rPr>
          <w:rFonts w:ascii="Times New Roman" w:eastAsia="Times New Roman" w:hAnsi="Times New Roman"/>
          <w:sz w:val="28"/>
          <w:szCs w:val="28"/>
        </w:rPr>
        <w:t>07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(</w:t>
      </w:r>
      <w:r w:rsidR="006D2023">
        <w:rPr>
          <w:rFonts w:ascii="Times New Roman" w:eastAsia="Times New Roman" w:hAnsi="Times New Roman"/>
          <w:sz w:val="28"/>
          <w:szCs w:val="28"/>
        </w:rPr>
        <w:t>семь</w:t>
      </w:r>
      <w:r w:rsidRPr="006844D3">
        <w:rPr>
          <w:rFonts w:ascii="Times New Roman" w:eastAsia="Times New Roman" w:hAnsi="Times New Roman"/>
          <w:sz w:val="28"/>
          <w:szCs w:val="28"/>
        </w:rPr>
        <w:t>) месяц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ев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На основании</w:t>
      </w:r>
      <w:r w:rsidRPr="006844D3" w:rsidR="000A3E12">
        <w:rPr>
          <w:rFonts w:ascii="Times New Roman" w:eastAsia="Times New Roman" w:hAnsi="Times New Roman"/>
          <w:sz w:val="28"/>
          <w:szCs w:val="28"/>
        </w:rPr>
        <w:t xml:space="preserve"> ч. </w:t>
      </w:r>
      <w:r w:rsidRPr="006844D3">
        <w:rPr>
          <w:rFonts w:ascii="Times New Roman" w:eastAsia="Times New Roman" w:hAnsi="Times New Roman"/>
          <w:sz w:val="28"/>
          <w:szCs w:val="28"/>
        </w:rPr>
        <w:t>5</w:t>
      </w:r>
      <w:r w:rsidRPr="006844D3" w:rsidR="000A3E12">
        <w:rPr>
          <w:rFonts w:ascii="Times New Roman" w:eastAsia="Times New Roman" w:hAnsi="Times New Roman"/>
          <w:sz w:val="28"/>
          <w:szCs w:val="28"/>
        </w:rPr>
        <w:t xml:space="preserve"> ст. </w:t>
      </w:r>
      <w:r w:rsidRPr="006844D3">
        <w:rPr>
          <w:rFonts w:ascii="Times New Roman" w:eastAsia="Times New Roman" w:hAnsi="Times New Roman"/>
          <w:sz w:val="28"/>
          <w:szCs w:val="28"/>
        </w:rPr>
        <w:t>69</w:t>
      </w:r>
      <w:r w:rsidRPr="006844D3" w:rsidR="000A3E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</w:rPr>
        <w:t>УК Российской Федерации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, путем </w:t>
      </w:r>
      <w:r w:rsidRPr="006844D3" w:rsidR="000A3E12">
        <w:rPr>
          <w:rFonts w:ascii="Times New Roman" w:eastAsia="Times New Roman" w:hAnsi="Times New Roman"/>
          <w:sz w:val="28"/>
          <w:szCs w:val="28"/>
        </w:rPr>
        <w:t xml:space="preserve">частичного 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сложения назначенных наказаний, с учетом приговора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№10 Киевского судебного района города Симферополь (Киевский район городского округа Симферополь) от 21.03.2017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844D3" w:rsidR="000A3E12">
        <w:rPr>
          <w:rFonts w:ascii="Times New Roman" w:eastAsia="Times New Roman" w:hAnsi="Times New Roman"/>
          <w:sz w:val="28"/>
          <w:szCs w:val="28"/>
        </w:rPr>
        <w:t xml:space="preserve">окончательно </w:t>
      </w:r>
      <w:r w:rsidRPr="006844D3">
        <w:rPr>
          <w:rFonts w:ascii="Times New Roman" w:eastAsia="Times New Roman" w:hAnsi="Times New Roman"/>
          <w:sz w:val="28"/>
          <w:szCs w:val="28"/>
        </w:rPr>
        <w:t>назначи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>ть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B14861">
        <w:rPr>
          <w:rFonts w:ascii="Times New Roman" w:eastAsia="Times New Roman" w:hAnsi="Times New Roman"/>
          <w:b/>
          <w:sz w:val="28"/>
          <w:szCs w:val="28"/>
        </w:rPr>
        <w:t>Ник</w:t>
      </w:r>
      <w:r w:rsidRPr="006844D3" w:rsidR="00057B39">
        <w:rPr>
          <w:rFonts w:ascii="Times New Roman" w:eastAsia="Times New Roman" w:hAnsi="Times New Roman"/>
          <w:b/>
          <w:sz w:val="28"/>
          <w:szCs w:val="28"/>
        </w:rPr>
        <w:t>о</w:t>
      </w:r>
      <w:r w:rsidRPr="006844D3" w:rsidR="00B14861">
        <w:rPr>
          <w:rFonts w:ascii="Times New Roman" w:eastAsia="Times New Roman" w:hAnsi="Times New Roman"/>
          <w:b/>
          <w:sz w:val="28"/>
          <w:szCs w:val="28"/>
        </w:rPr>
        <w:t>люку</w:t>
      </w:r>
      <w:r w:rsidRPr="006844D3" w:rsidR="00B148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93E82">
        <w:rPr>
          <w:rFonts w:ascii="Times New Roman" w:eastAsia="Times New Roman" w:hAnsi="Times New Roman"/>
          <w:b/>
          <w:sz w:val="28"/>
          <w:szCs w:val="28"/>
        </w:rPr>
        <w:t>А.А.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 xml:space="preserve">наказание </w:t>
      </w:r>
      <w:r w:rsidRPr="006844D3" w:rsidR="00B14861">
        <w:rPr>
          <w:rFonts w:ascii="Times New Roman" w:eastAsia="Times New Roman" w:hAnsi="Times New Roman"/>
          <w:sz w:val="28"/>
          <w:szCs w:val="28"/>
        </w:rPr>
        <w:t>в виде 3 (трех</w:t>
      </w:r>
      <w:r w:rsidRPr="006844D3" w:rsidR="00034676">
        <w:rPr>
          <w:rFonts w:ascii="Times New Roman" w:eastAsia="Times New Roman" w:hAnsi="Times New Roman"/>
          <w:sz w:val="28"/>
          <w:szCs w:val="28"/>
        </w:rPr>
        <w:t>) лет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</w:rPr>
        <w:t>8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844D3">
        <w:rPr>
          <w:rFonts w:ascii="Times New Roman" w:eastAsia="Times New Roman" w:hAnsi="Times New Roman"/>
          <w:sz w:val="28"/>
          <w:szCs w:val="28"/>
        </w:rPr>
        <w:t>восьми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>) месяцев</w:t>
      </w:r>
      <w:r w:rsidRPr="006844D3" w:rsidR="00057B39">
        <w:rPr>
          <w:rFonts w:ascii="Times New Roman" w:eastAsia="Times New Roman" w:hAnsi="Times New Roman"/>
          <w:sz w:val="28"/>
          <w:szCs w:val="28"/>
        </w:rPr>
        <w:t xml:space="preserve"> лишения свободы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с отбыванием наказания в 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 xml:space="preserve">исправительной </w:t>
      </w:r>
      <w:r w:rsidRPr="006844D3">
        <w:rPr>
          <w:rFonts w:ascii="Times New Roman" w:eastAsia="Times New Roman" w:hAnsi="Times New Roman"/>
          <w:sz w:val="28"/>
          <w:szCs w:val="28"/>
        </w:rPr>
        <w:t>колонии</w:t>
      </w:r>
      <w:r w:rsidRPr="006844D3" w:rsidR="00665565">
        <w:rPr>
          <w:rFonts w:ascii="Times New Roman" w:eastAsia="Times New Roman" w:hAnsi="Times New Roman"/>
          <w:sz w:val="28"/>
          <w:szCs w:val="28"/>
        </w:rPr>
        <w:t xml:space="preserve"> общего режима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844D3" w:rsidR="00B0004E">
        <w:rPr>
          <w:rFonts w:ascii="Times New Roman" w:eastAsia="Times New Roman" w:hAnsi="Times New Roman"/>
          <w:b/>
          <w:sz w:val="28"/>
          <w:szCs w:val="28"/>
        </w:rPr>
        <w:t>Ник</w:t>
      </w:r>
      <w:r w:rsidRPr="006844D3" w:rsidR="00057B39">
        <w:rPr>
          <w:rFonts w:ascii="Times New Roman" w:eastAsia="Times New Roman" w:hAnsi="Times New Roman"/>
          <w:b/>
          <w:sz w:val="28"/>
          <w:szCs w:val="28"/>
        </w:rPr>
        <w:t>о</w:t>
      </w:r>
      <w:r w:rsidRPr="006844D3" w:rsidR="00B0004E">
        <w:rPr>
          <w:rFonts w:ascii="Times New Roman" w:eastAsia="Times New Roman" w:hAnsi="Times New Roman"/>
          <w:b/>
          <w:sz w:val="28"/>
          <w:szCs w:val="28"/>
        </w:rPr>
        <w:t>люку</w:t>
      </w:r>
      <w:r w:rsidRPr="006844D3" w:rsidR="00B0004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93E82">
        <w:rPr>
          <w:rFonts w:ascii="Times New Roman" w:eastAsia="Times New Roman" w:hAnsi="Times New Roman"/>
          <w:b/>
          <w:sz w:val="28"/>
          <w:szCs w:val="28"/>
        </w:rPr>
        <w:t>А.А.</w:t>
      </w:r>
      <w:r w:rsidRPr="006844D3" w:rsidR="00B000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B9439B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</w:t>
      </w:r>
      <w:r w:rsidRPr="007C6BDF" w:rsidR="005D0DC0">
        <w:rPr>
          <w:rFonts w:ascii="Times New Roman" w:eastAsia="Times New Roman" w:hAnsi="Times New Roman"/>
          <w:sz w:val="28"/>
          <w:szCs w:val="28"/>
        </w:rPr>
        <w:t xml:space="preserve">изменить с подписки о невыезде и надлежащем поведении на </w:t>
      </w:r>
      <w:r w:rsidR="005D0DC0">
        <w:rPr>
          <w:rFonts w:ascii="Times New Roman" w:eastAsia="Times New Roman" w:hAnsi="Times New Roman"/>
          <w:sz w:val="28"/>
          <w:szCs w:val="28"/>
        </w:rPr>
        <w:t>заключение</w:t>
      </w:r>
      <w:r w:rsidRPr="007C6BDF" w:rsidR="005D0DC0">
        <w:rPr>
          <w:rFonts w:ascii="Times New Roman" w:eastAsia="Times New Roman" w:hAnsi="Times New Roman"/>
          <w:sz w:val="28"/>
          <w:szCs w:val="28"/>
        </w:rPr>
        <w:t xml:space="preserve"> под страж</w:t>
      </w:r>
      <w:r w:rsidR="005D0DC0">
        <w:rPr>
          <w:rFonts w:ascii="Times New Roman" w:eastAsia="Times New Roman" w:hAnsi="Times New Roman"/>
          <w:sz w:val="28"/>
          <w:szCs w:val="28"/>
        </w:rPr>
        <w:t>у</w:t>
      </w:r>
      <w:r w:rsidRPr="006844D3">
        <w:rPr>
          <w:rFonts w:ascii="Times New Roman" w:eastAsia="Times New Roman" w:hAnsi="Times New Roman"/>
          <w:sz w:val="28"/>
          <w:szCs w:val="28"/>
        </w:rPr>
        <w:t>, взяв его под стражу в зале суда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</w:p>
    <w:p w:rsidR="00665565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Срок отбытия наказания исчислять с </w:t>
      </w:r>
      <w:r w:rsidRPr="006844D3" w:rsidR="006844D3">
        <w:rPr>
          <w:rFonts w:ascii="Times New Roman" w:eastAsia="Times New Roman" w:hAnsi="Times New Roman"/>
          <w:sz w:val="28"/>
          <w:szCs w:val="28"/>
        </w:rPr>
        <w:t>03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6844D3">
        <w:rPr>
          <w:rFonts w:ascii="Times New Roman" w:eastAsia="Times New Roman" w:hAnsi="Times New Roman"/>
          <w:sz w:val="28"/>
          <w:szCs w:val="28"/>
        </w:rPr>
        <w:t>апреля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2017 года и зачесть в срок наказания время </w:t>
      </w:r>
      <w:r w:rsidRPr="006844D3" w:rsidR="00057B39">
        <w:rPr>
          <w:rFonts w:ascii="Times New Roman" w:eastAsia="Times New Roman" w:hAnsi="Times New Roman"/>
          <w:sz w:val="28"/>
          <w:szCs w:val="28"/>
        </w:rPr>
        <w:t>заключения под страж</w:t>
      </w:r>
      <w:r w:rsidRPr="006844D3" w:rsidR="00450489">
        <w:rPr>
          <w:rFonts w:ascii="Times New Roman" w:eastAsia="Times New Roman" w:hAnsi="Times New Roman"/>
          <w:sz w:val="28"/>
          <w:szCs w:val="28"/>
        </w:rPr>
        <w:t>у</w:t>
      </w:r>
      <w:r w:rsidRPr="006844D3" w:rsidR="00057B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B0004E">
        <w:rPr>
          <w:rFonts w:ascii="Times New Roman" w:eastAsia="Times New Roman" w:hAnsi="Times New Roman"/>
          <w:sz w:val="28"/>
          <w:szCs w:val="28"/>
        </w:rPr>
        <w:t xml:space="preserve">с 06 февраля 2017 года по </w:t>
      </w:r>
      <w:r w:rsidRPr="006844D3" w:rsidR="006844D3">
        <w:rPr>
          <w:rFonts w:ascii="Times New Roman" w:eastAsia="Times New Roman" w:hAnsi="Times New Roman"/>
          <w:sz w:val="28"/>
          <w:szCs w:val="28"/>
        </w:rPr>
        <w:t>02</w:t>
      </w:r>
      <w:r w:rsidRPr="006844D3" w:rsidR="00B000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6844D3">
        <w:rPr>
          <w:rFonts w:ascii="Times New Roman" w:eastAsia="Times New Roman" w:hAnsi="Times New Roman"/>
          <w:sz w:val="28"/>
          <w:szCs w:val="28"/>
        </w:rPr>
        <w:t>апреля</w:t>
      </w:r>
      <w:r w:rsidRPr="006844D3" w:rsidR="00B0004E">
        <w:rPr>
          <w:rFonts w:ascii="Times New Roman" w:eastAsia="Times New Roman" w:hAnsi="Times New Roman"/>
          <w:sz w:val="28"/>
          <w:szCs w:val="28"/>
        </w:rPr>
        <w:t xml:space="preserve"> 2017 года включительно.  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Вещественные доказательства: 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лазерный диск  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>-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, в корпусе светло-серого цвета на 4,7 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GB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/120 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min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>, с надписью «</w:t>
      </w:r>
      <w:r w:rsidRPr="006844D3" w:rsidR="00F762A7">
        <w:rPr>
          <w:rFonts w:ascii="Times New Roman" w:eastAsia="Times New Roman" w:hAnsi="Times New Roman"/>
          <w:sz w:val="28"/>
          <w:szCs w:val="28"/>
          <w:lang w:val="en-US"/>
        </w:rPr>
        <w:t>EMTEK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», на котором имеется видеозапись с событиями, имевшими место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в магазине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, расположенном в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 w:rsidR="00F762A7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Pr="00C93E82" w:rsidR="00C93E82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C93E8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844D3" w:rsidR="00B0004E">
        <w:rPr>
          <w:rFonts w:ascii="Times New Roman" w:eastAsia="Times New Roman" w:hAnsi="Times New Roman"/>
          <w:sz w:val="28"/>
          <w:szCs w:val="28"/>
        </w:rPr>
        <w:t>после вступления приговора в законную силу – оставить в материалах дела в течение всего срока хранения последнего.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г.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ему копии приговора. </w:t>
      </w:r>
    </w:p>
    <w:p w:rsidR="00B9439B" w:rsidRPr="006844D3" w:rsidP="00B9439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B9439B" w:rsidRPr="006844D3" w:rsidP="00B9439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B9439B" w:rsidRPr="006844D3" w:rsidP="00B9439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B9439B" w:rsidRPr="006844D3" w:rsidP="00B9439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</w:t>
      </w:r>
      <w:r w:rsidR="000812D3">
        <w:rPr>
          <w:rFonts w:ascii="Times New Roman" w:eastAsia="Times New Roman" w:hAnsi="Times New Roman"/>
          <w:sz w:val="28"/>
          <w:szCs w:val="28"/>
        </w:rPr>
        <w:t>ый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814A2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C3164" w:rsidRPr="006844D3" w:rsidP="00057B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</w:t>
      </w:r>
      <w:r w:rsidRPr="006844D3" w:rsidR="00057B39">
        <w:rPr>
          <w:rFonts w:ascii="Times New Roman" w:eastAsia="Times New Roman" w:hAnsi="Times New Roman"/>
          <w:sz w:val="28"/>
          <w:szCs w:val="28"/>
        </w:rPr>
        <w:t xml:space="preserve">                                           А.Л. </w:t>
      </w:r>
      <w:r w:rsidRPr="006844D3" w:rsidR="00057B39">
        <w:rPr>
          <w:rFonts w:ascii="Times New Roman" w:eastAsia="Times New Roman" w:hAnsi="Times New Roman"/>
          <w:sz w:val="28"/>
          <w:szCs w:val="28"/>
        </w:rPr>
        <w:t>Тоскина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:rsidR="000C3DEA" w:rsidRPr="006844D3" w:rsidP="00057B3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C93E82" w:rsidRPr="0095296A" w:rsidP="00A26D2E">
      <w:pPr>
        <w:ind w:firstLine="851"/>
        <w:rPr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E769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C93E82" w:rsidRPr="00FB7333" w:rsidP="00FE7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FE769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93E82" w:rsidRPr="007B14F2" w:rsidP="00FE769B">
            <w:pPr>
              <w:rPr>
                <w:rFonts w:ascii="Times New Roman" w:hAnsi="Times New Roman"/>
                <w:sz w:val="18"/>
                <w:szCs w:val="18"/>
              </w:rPr>
            </w:pPr>
            <w:r w:rsidRPr="007B14F2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FE769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93E82" w:rsidRPr="007B14F2" w:rsidP="00FE7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помощник мирового судьи ____</w:t>
            </w:r>
            <w:r w:rsidRPr="007B14F2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E769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93E82" w:rsidRPr="00FB7333" w:rsidP="00FE76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FE769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93E82" w:rsidRPr="00FB7333" w:rsidP="00FE769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FE769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C93E82" w:rsidRPr="00FB7333" w:rsidP="00FE769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A26D2E" w:rsidRPr="0095296A" w:rsidP="00A26D2E">
      <w:pPr>
        <w:ind w:firstLine="851"/>
        <w:rPr>
          <w:sz w:val="28"/>
          <w:szCs w:val="28"/>
        </w:rPr>
      </w:pPr>
    </w:p>
    <w:p w:rsidR="000814A2" w:rsidRPr="006844D3" w:rsidP="000C3D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sectPr w:rsidSect="000C3DEA">
      <w:headerReference w:type="default" r:id="rId4"/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 w:rsidR="000A6EBA">
          <w:instrText>PAGE   \* MERGEFORMAT</w:instrText>
        </w:r>
        <w:r>
          <w:fldChar w:fldCharType="separate"/>
        </w:r>
        <w:r w:rsidR="00C93E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185AD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dress">
    <w:name w:val="address"/>
    <w:basedOn w:val="DefaultParagraphFont"/>
    <w:rsid w:val="00185AD2"/>
  </w:style>
  <w:style w:type="paragraph" w:styleId="Header">
    <w:name w:val="header"/>
    <w:basedOn w:val="Normal"/>
    <w:link w:val="a"/>
    <w:uiPriority w:val="99"/>
    <w:unhideWhenUsed/>
    <w:rsid w:val="0018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5A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0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29E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