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292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="004F60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9E46E7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80D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F80D4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D209FA" w:rsidRPr="00F80D43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F80D43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F80D43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F80D43" w:rsidR="00EB1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BB6F9E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Симферополя) Ляхович А.Н.,</w:t>
      </w:r>
    </w:p>
    <w:p w:rsidR="00BB6F9E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</w:t>
      </w:r>
      <w:r w:rsidR="00930665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30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Джемилевой Л.А., 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3500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</w:t>
      </w:r>
      <w:r w:rsidR="004F1C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B6F9E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A024D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обвинителей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24D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A024D"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Д.Д., Виноградова С.В., Кравцова В.В., Туренко А.А</w:t>
      </w:r>
      <w:r w:rsidRPr="00BB6F9E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BB6F9E"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6F9E" w:rsidR="00830B97">
        <w:rPr>
          <w:rFonts w:ascii="Times New Roman" w:hAnsi="Times New Roman" w:cs="Times New Roman"/>
          <w:color w:val="000000" w:themeColor="text1"/>
          <w:sz w:val="28"/>
          <w:szCs w:val="28"/>
        </w:rPr>
        <w:t>Шевцовой А.В</w:t>
      </w:r>
      <w:r w:rsidRPr="00BB6F9E" w:rsidR="002E41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6F9E" w:rsidR="001C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B6F9E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>Круть В.В., представившего удостоверение и ордер от 29.09.2017 года №004750</w:t>
      </w:r>
      <w:r w:rsidRPr="00CA024D" w:rsid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15348" w:rsidRPr="00CA024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CA024D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24D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0D5">
        <w:rPr>
          <w:rFonts w:ascii="Times New Roman" w:hAnsi="Times New Roman" w:cs="Times New Roman"/>
          <w:color w:val="000000" w:themeColor="text1"/>
          <w:sz w:val="28"/>
          <w:szCs w:val="28"/>
        </w:rPr>
        <w:t>Чернякова Д.В.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5F9" w:rsidRPr="00F80D43" w:rsidP="00731E86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B66">
        <w:rPr>
          <w:rFonts w:ascii="Times New Roman" w:hAnsi="Times New Roman"/>
          <w:sz w:val="28"/>
          <w:szCs w:val="28"/>
        </w:rPr>
        <w:t>Чернякова</w:t>
      </w:r>
      <w:r w:rsidRPr="00691B66">
        <w:rPr>
          <w:rFonts w:ascii="Times New Roman" w:hAnsi="Times New Roman"/>
          <w:sz w:val="28"/>
          <w:szCs w:val="28"/>
        </w:rPr>
        <w:t xml:space="preserve"> Дмитрия Викторовича,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E86" w:rsidR="00731E86">
        <w:rPr>
          <w:rFonts w:ascii="Times New Roman" w:hAnsi="Times New Roman"/>
          <w:sz w:val="28"/>
          <w:szCs w:val="28"/>
        </w:rPr>
        <w:t>&lt;данные изъяты&gt;</w:t>
      </w:r>
      <w:r w:rsidR="00FA6E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 w:rsidR="0043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80D43" w:rsidR="00E1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158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F80D43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641F" w:rsidP="003651FF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Черняков Д.В. совершил кражу, т.е. тайное хищение чужого имущества при следующих обстоятельствах.</w:t>
      </w:r>
    </w:p>
    <w:p w:rsidR="0043641F" w:rsidP="003651FF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Черняков Д.В.,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магазине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 по адресу: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из корыст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побуждений, убедившись, что за его действиями никто не наблюдает, тайно похитил с торгового стеллажа принадлежащий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заточный станок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Hammer</w:t>
      </w:r>
      <w:r w:rsidRPr="0043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Flex</w:t>
      </w:r>
      <w:r w:rsidRPr="0043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TSL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120В 120 В»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корпусе зеленого цвета, закупочной стоимостью 3253 рубля 98 копеек. Похищен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заточный замок Черняков Д.В. поместил в черную спортивную сумку, находившуюся при нем, после чего прошел кассовую зону и вышел из магазина. С похищенным Черняков Д.В. с места совершения преступления скрылся, распорядившись им по своему усмотрению, 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причинив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ущерб на сумму 3253 рубля 98 копеек.           </w:t>
      </w:r>
      <w:r w:rsidR="00DB1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43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Черняков Д.В.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 w:rsidR="00D73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предъявленным обвинением в полном объеме, не оспаривал доказательства е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</w:t>
      </w:r>
      <w:r w:rsidR="00687A7D">
        <w:rPr>
          <w:rFonts w:ascii="Times New Roman" w:hAnsi="Times New Roman" w:cs="Times New Roman"/>
          <w:color w:val="000000" w:themeColor="text1"/>
          <w:sz w:val="28"/>
          <w:szCs w:val="28"/>
        </w:rPr>
        <w:t>органом предварительного расследования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подтвердил ранее заявленное при ознакомлении с материалами уголовного дела  ходатайство о применении особого порядка принятия судебного решения. </w:t>
      </w:r>
    </w:p>
    <w:p w:rsidR="00866120" w:rsidRPr="00F80D43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F80D43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</w:t>
      </w:r>
      <w:r w:rsidRPr="00F80D43" w:rsidR="00094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реступлении признал полностью,</w:t>
      </w:r>
      <w:r w:rsidR="00FA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чистосердечно </w:t>
      </w:r>
      <w:r w:rsidR="00FA6E29">
        <w:rPr>
          <w:rFonts w:ascii="Times New Roman" w:hAnsi="Times New Roman" w:cs="Times New Roman"/>
          <w:color w:val="000000" w:themeColor="text1"/>
          <w:sz w:val="28"/>
          <w:szCs w:val="28"/>
        </w:rPr>
        <w:t>раскаялся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9E46E7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F80D43"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F80D43" w:rsidR="00A02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46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защитником – адвокатом</w:t>
      </w:r>
      <w:r w:rsidR="00E71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Круть В.В. </w:t>
      </w:r>
    </w:p>
    <w:p w:rsidR="009E46E7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9E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 дальнейшего производства по уголовному делу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9E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применением особого порядка судебного разбирательства не возражал.</w:t>
      </w:r>
    </w:p>
    <w:p w:rsidR="00E71BE4" w:rsidRPr="00A410FD" w:rsidP="00E71BE4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10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редставитель п</w:t>
      </w:r>
      <w:r w:rsidRPr="00A41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отерпевш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731E86" w:rsidR="0073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&lt;данные </w:t>
      </w:r>
      <w:r w:rsidRPr="00731E86" w:rsidR="00731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ранее поданном через канцелярию судебного участка  заявлении ходатайствовал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рассмотрении дела в его отсутствие, </w:t>
      </w:r>
      <w:r w:rsidRPr="00A410FD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постановления</w:t>
      </w:r>
      <w:r w:rsidRPr="00A41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приговора без проведения судебного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(том №1 л.д. 162)</w:t>
      </w:r>
      <w:r w:rsidRPr="00A410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обвинителя</w:t>
      </w:r>
      <w:r w:rsidR="00E71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представителя потерпевшего </w:t>
      </w:r>
      <w:r w:rsidRPr="009E46E7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возражений против заявленного подсудим</w:t>
      </w:r>
      <w:r w:rsidRPr="009E46E7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9E46E7" w:rsidR="00A02FC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9E46E7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9E46E7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прекращения уголовного дела отсутствуют, и наказание за преступление, в совершении которого обвиняется </w:t>
      </w:r>
      <w:r w:rsidR="00E71BE4">
        <w:rPr>
          <w:rFonts w:ascii="Times New Roman" w:hAnsi="Times New Roman" w:cs="Times New Roman"/>
          <w:color w:val="000000" w:themeColor="text1"/>
          <w:sz w:val="28"/>
          <w:szCs w:val="28"/>
        </w:rPr>
        <w:t>Черняков Д.В.</w:t>
      </w:r>
      <w:r w:rsidR="0094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возможным принять судебное решение в особом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главой 40 УПК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РФ. </w:t>
      </w:r>
    </w:p>
    <w:p w:rsidR="00532FD4" w:rsidRPr="00F80D43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Pr="00F80D43"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F80D43" w:rsidR="0022605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80D43"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E71BE4" w:rsidP="00EB1AED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подсудимо</w:t>
      </w:r>
      <w:r w:rsidRPr="00F80D43"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D43" w:rsidR="00F52D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Чернякова Д.В. </w:t>
      </w:r>
      <w:r w:rsidR="004F6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F80D43" w:rsidR="00226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квалифицирует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ч.1 </w:t>
      </w:r>
      <w:r w:rsidRPr="00F80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158</w:t>
      </w:r>
      <w:r w:rsidR="000F6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кража, то есть тайное хищение чужого имущества.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Чернякова Д.В.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анный вывод суда подтверждается материалами дела, а также поведени</w:t>
      </w:r>
      <w:r w:rsidRPr="00F80D43" w:rsidR="0070225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F80D43" w:rsidR="002422B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Черняков Д.В.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предусмотренно</w:t>
      </w:r>
      <w:r w:rsidR="00B061F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>ст.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0F3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024D" w:rsidRPr="00CA024D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обстоятельств, смягчающих наказание подсудимого в соответствии с п.«и» ч.1 ст.61 УК РФ суд признает </w:t>
      </w:r>
      <w:r w:rsidR="0048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явку с повинной, </w:t>
      </w:r>
      <w:r w:rsidRPr="00CA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активное способствование </w:t>
      </w:r>
      <w:r w:rsidR="00E71B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Чернякова Д.В. </w:t>
      </w:r>
      <w:r w:rsidRPr="00CA0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раскрытию и расследованию преступления, а в соответствии с ч.2 ст.61 УК РФ – признание вины и чистосердечное раскаяние в содеянном.</w:t>
      </w:r>
    </w:p>
    <w:p w:rsidR="00866120" w:rsidRPr="00CA024D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отягчающие </w:t>
      </w:r>
      <w:r w:rsidRPr="00CA024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подсудимо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A024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BE4">
        <w:rPr>
          <w:rFonts w:ascii="Times New Roman" w:hAnsi="Times New Roman" w:cs="Times New Roman"/>
          <w:color w:val="000000" w:themeColor="text1"/>
          <w:sz w:val="28"/>
          <w:szCs w:val="28"/>
        </w:rPr>
        <w:t>Чернякова Д.В.</w:t>
      </w:r>
      <w:r w:rsidRPr="00CA024D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</w:t>
      </w:r>
      <w:r w:rsidRPr="00CA024D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E71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Чернякова Д.В.</w:t>
      </w:r>
      <w:r w:rsidR="004F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48669F" w:rsidP="0048669F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порядке ст. 60 УК РФ, суд учитывает степень 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Черняковым Д.В.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Pr="00F80D43" w:rsidR="00D4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0D43" w:rsidR="00FF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в силу положений ч.2 ст. 15 УК РФ относится к категории преступлений небольшой тяжести,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общественную опасность,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ичность 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 w:rsidR="00FF2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семейное и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имущественное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виновного, а также  отсутствие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влияние назначаемого наказания на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жизни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Чернякова Д.В. возможны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 лишения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859C3">
        <w:rPr>
          <w:rFonts w:ascii="Times New Roman" w:hAnsi="Times New Roman" w:cs="Times New Roman"/>
          <w:sz w:val="28"/>
          <w:szCs w:val="28"/>
        </w:rPr>
        <w:t>и именно данный вид наказания может повлиять на исправление</w:t>
      </w:r>
      <w:r>
        <w:rPr>
          <w:rFonts w:ascii="Times New Roman" w:hAnsi="Times New Roman" w:cs="Times New Roman"/>
          <w:sz w:val="28"/>
          <w:szCs w:val="28"/>
        </w:rPr>
        <w:t xml:space="preserve"> Чернякова Д.В. </w:t>
      </w:r>
      <w:r w:rsidRPr="00C859C3">
        <w:rPr>
          <w:rFonts w:ascii="Times New Roman" w:hAnsi="Times New Roman" w:cs="Times New Roman"/>
          <w:sz w:val="28"/>
          <w:szCs w:val="28"/>
        </w:rPr>
        <w:t xml:space="preserve">и предупреждение совершения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C859C3">
        <w:rPr>
          <w:rFonts w:ascii="Times New Roman" w:hAnsi="Times New Roman" w:cs="Times New Roman"/>
          <w:sz w:val="28"/>
          <w:szCs w:val="28"/>
        </w:rPr>
        <w:t xml:space="preserve">новых преступлений. 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3225E" w:rsidP="00E3225E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 считает, что назначение </w:t>
      </w:r>
      <w:r w:rsidR="00BB78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Чернякову Д.В.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более мягкого, наказания, чем лишение свободы,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санкцией ч.1 ст. 158 УК РФ,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будет соответствовать характеру и степени общественной опасности содеянного и не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обеспечить достижение целей нак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азания. </w:t>
      </w:r>
    </w:p>
    <w:p w:rsidR="00E3225E" w:rsidP="0026776E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Назначая наказание в виде лишения свободы, суд учел, что приговором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Черняков Д.В. осужден к 2</w:t>
      </w:r>
      <w:r>
        <w:rPr>
          <w:rFonts w:ascii="Times New Roman" w:hAnsi="Times New Roman"/>
          <w:sz w:val="28"/>
          <w:szCs w:val="28"/>
        </w:rPr>
        <w:t xml:space="preserve"> годам 8 месяцам лишения свободы, с ограничением свободы на 8 месяцев с </w:t>
      </w:r>
      <w:r>
        <w:rPr>
          <w:rFonts w:ascii="Times New Roman" w:hAnsi="Times New Roman"/>
          <w:sz w:val="28"/>
          <w:szCs w:val="28"/>
        </w:rPr>
        <w:t xml:space="preserve">отбыванием лишения свободы в колонии-поселении и возложением обязанностей, предусмотренных ст. 53 УК РФ,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окончательное наказание Чернякову Д.В. подлежит назначению по правилам ч.5 ст. 69 УК РФ. </w:t>
      </w:r>
    </w:p>
    <w:p w:rsidR="00F80D43" w:rsidRPr="00F80D43" w:rsidP="00F80D4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мнению суда,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более мягкого наказания, предусмотренного санкцией </w:t>
      </w:r>
      <w:r w:rsidR="00E3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E3225E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обеспечит достижения целей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поскольку </w:t>
      </w:r>
      <w:r w:rsidRPr="005A79B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="00E3225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отбывает реальное наказание в виде лишения свободы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отсутствуют 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сновани</w:t>
      </w:r>
      <w:r w:rsidR="00342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изменения категории преступления на менее тяжкую,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для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применения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F80D4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F80D4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F80D4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F80D4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="008064F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="008064F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неприменения дополнительного вида наказания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обяза</w:t>
      </w:r>
      <w:r w:rsidR="00600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806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ельное назначение которого предусмотрено</w:t>
      </w:r>
      <w:r w:rsidR="00600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законом,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назначения иных альтернативн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видов наказания за содеянное, </w:t>
      </w:r>
      <w:r w:rsidRPr="00F80D4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для постановления приговора без назначения наказания</w:t>
      </w:r>
      <w:r w:rsidRPr="00F80D43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прекращения уголовного дела судом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усматривается.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</w:t>
      </w:r>
      <w:r w:rsidR="00E3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под стражей – оставить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</w:t>
      </w:r>
      <w:r w:rsidR="00E322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вступления приговора в законну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ю силу.</w:t>
      </w:r>
    </w:p>
    <w:p w:rsidR="00C315EC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83740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вещественных </w:t>
      </w:r>
      <w:r w:rsidRPr="00F80D43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казательствах подлежит решению в порядке ч.3 ст.81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роцессуальные издержки взысканию с подсудимо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 в силу ч. 10 ст. 316 УПК РФ.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F80D43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45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0D4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F80D43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6485" w:rsidP="002A6485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B66">
        <w:rPr>
          <w:rFonts w:ascii="Times New Roman" w:hAnsi="Times New Roman"/>
          <w:sz w:val="28"/>
          <w:szCs w:val="28"/>
        </w:rPr>
        <w:t>Чернякова Дмитрия Викторовича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Pr="00F80D43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F80D4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</w:t>
      </w:r>
      <w:r w:rsidRPr="00477E49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Pr="00477E49" w:rsidR="00C3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(шести) месяцев лишения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свободы</w:t>
      </w:r>
      <w:r w:rsidRPr="00477E49" w:rsidR="00F80D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36F9" w:rsidRPr="00E729B9" w:rsidP="002A6485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ч.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ч.4,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5 ст. 69 УК РФ по совокупности преступлений, путем частичного сложения наказания, назначенного по данно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приговору с наказанием, назначенным приговором Киевского районного суда г. Симферополя от 16 января 2018 года, назначить</w:t>
      </w:r>
      <w:r w:rsidRPr="00E729B9" w:rsidR="001E4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Чернякову </w:t>
      </w:r>
      <w:r w:rsidRPr="00E729B9" w:rsidR="001E4027">
        <w:rPr>
          <w:rFonts w:ascii="Times New Roman" w:hAnsi="Times New Roman"/>
          <w:color w:val="000000" w:themeColor="text1"/>
          <w:sz w:val="28"/>
          <w:szCs w:val="28"/>
        </w:rPr>
        <w:t>Дмитрию Викторовичу</w:t>
      </w:r>
      <w:r w:rsidRPr="00E729B9" w:rsidR="001E4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наказание в виде 2 (двух) лет 9 (девяти) месяцев лишения свободы, 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ограничением свободы на 8 месяцев,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отбыванием 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>наказания в колонии поселении.</w:t>
      </w:r>
    </w:p>
    <w:p w:rsidR="002A6485" w:rsidRPr="00E729B9" w:rsidP="002A6485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53 УК РФ возложить на осужденного следующи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обязанности, связанные с ограничением свободы: не 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менять место жительства или пребывания и не выезжать за пределы территории соответствующего муниципального образования</w:t>
      </w:r>
      <w:r w:rsidRPr="00E729B9" w:rsidR="00981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(мест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29B9" w:rsidR="00981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жительства) без согласия специализированного государственного органа, осуществляющего надзор за отбыванием осужденным</w:t>
      </w:r>
      <w:r w:rsidRPr="00E729B9" w:rsidR="00074E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729B9" w:rsidR="00981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 в виде ограничения свободы, два раза в месяц являться в этот орган для регистрации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29B9" w:rsidR="00981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74EB3" w:rsidRPr="00E729B9" w:rsidP="00074EB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Срок наказания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Чернякову Д.В.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исчислять с </w:t>
      </w:r>
      <w:r w:rsidR="000D26F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2018 года, засчитав в срок наказания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предварительного заключения с 13 ноября 2017 года по 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января 2018 года, а также частично отбытое наказание </w:t>
      </w:r>
      <w:r w:rsidRPr="00E729B9" w:rsidR="00751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приговору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января 2018 года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D26F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2018 года.</w:t>
      </w:r>
    </w:p>
    <w:p w:rsidR="00074EB3" w:rsidRPr="00E729B9" w:rsidP="00074EB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свободы, назначенное в качестве дополнительного наказания, подлежит самостоятельному исполнению.</w:t>
      </w:r>
    </w:p>
    <w:p w:rsidR="00D45C7B" w:rsidRPr="00E729B9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</w:t>
      </w:r>
      <w:r w:rsidRPr="00E729B9" w:rsidR="00267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 w:rsidR="002A6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Чернякову Д.В. </w:t>
      </w:r>
      <w:r w:rsidRPr="00E729B9" w:rsidR="008C1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вступления приговора в законную силу оставить без изменения – </w:t>
      </w:r>
      <w:r w:rsidRPr="00E729B9" w:rsidR="002A648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под страж</w:t>
      </w:r>
      <w:r w:rsidR="009300C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485" w:rsidRPr="00E729B9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делу:</w:t>
      </w:r>
    </w:p>
    <w:p w:rsidR="002A6485" w:rsidRPr="00E729B9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DVD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-диск зеленого цвета 16Х с видеофайлом «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video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-0-02-05.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mp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4»</w:t>
      </w:r>
      <w:r w:rsidRPr="00E729B9" w:rsidR="00F73878">
        <w:rPr>
          <w:rFonts w:ascii="Times New Roman" w:hAnsi="Times New Roman" w:cs="Times New Roman"/>
          <w:color w:val="000000" w:themeColor="text1"/>
          <w:sz w:val="28"/>
          <w:szCs w:val="28"/>
        </w:rPr>
        <w:t>, упакованного в конверт белого цвета – хранить при материалах дела;</w:t>
      </w:r>
    </w:p>
    <w:p w:rsidR="0026776E" w:rsidRPr="00E729B9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заточн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</w:t>
      </w:r>
      <w:r w:rsidRPr="00E729B9" w:rsidR="00EC5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Hammer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Flex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TSL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120В 120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корпусе зеленого цвета – оставить по принадлежности </w:t>
      </w:r>
      <w:r w:rsidRPr="00731E86" w:rsidR="00731E8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Симферополя) в течение 10</w:t>
      </w:r>
      <w:r w:rsidR="001B4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 со дня его постановления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9FA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а, установленным судом первой инстанции.</w:t>
      </w:r>
    </w:p>
    <w:p w:rsidR="00D209FA" w:rsidRPr="004A7FC5" w:rsidP="00D209F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797AE0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04F" w:rsidP="00707F0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>Миров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судья               </w:t>
      </w:r>
      <w:r w:rsidRPr="00F80D4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F80D4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</w:t>
      </w:r>
    </w:p>
    <w:p w:rsidR="009A704F" w:rsidRPr="00F80D43" w:rsidP="00707F00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  <w:r w:rsidRPr="00F80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7224" w:rsidRPr="00F80D43" w:rsidP="00707F00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</w:p>
    <w:sectPr w:rsidSect="001A22D4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4347"/>
    <w:rsid w:val="00074EB3"/>
    <w:rsid w:val="00077C14"/>
    <w:rsid w:val="00094E4E"/>
    <w:rsid w:val="000954E0"/>
    <w:rsid w:val="000A4EB6"/>
    <w:rsid w:val="000D26FA"/>
    <w:rsid w:val="000F32A7"/>
    <w:rsid w:val="000F6765"/>
    <w:rsid w:val="0011382F"/>
    <w:rsid w:val="00115348"/>
    <w:rsid w:val="00145147"/>
    <w:rsid w:val="0019178C"/>
    <w:rsid w:val="001932B6"/>
    <w:rsid w:val="001A22D4"/>
    <w:rsid w:val="001B3500"/>
    <w:rsid w:val="001B36F9"/>
    <w:rsid w:val="001B45F9"/>
    <w:rsid w:val="001B48AA"/>
    <w:rsid w:val="001C6053"/>
    <w:rsid w:val="001E4027"/>
    <w:rsid w:val="001E45C7"/>
    <w:rsid w:val="0021151E"/>
    <w:rsid w:val="00226058"/>
    <w:rsid w:val="002422BA"/>
    <w:rsid w:val="002517AE"/>
    <w:rsid w:val="0026776E"/>
    <w:rsid w:val="002920D5"/>
    <w:rsid w:val="002A6485"/>
    <w:rsid w:val="002C0D65"/>
    <w:rsid w:val="002E4169"/>
    <w:rsid w:val="00342D3F"/>
    <w:rsid w:val="003651FF"/>
    <w:rsid w:val="0039682F"/>
    <w:rsid w:val="0043641F"/>
    <w:rsid w:val="00477E49"/>
    <w:rsid w:val="0048669F"/>
    <w:rsid w:val="004A19A0"/>
    <w:rsid w:val="004A7FC5"/>
    <w:rsid w:val="004F1CEE"/>
    <w:rsid w:val="004F6045"/>
    <w:rsid w:val="00526B88"/>
    <w:rsid w:val="00532FD4"/>
    <w:rsid w:val="005A79B4"/>
    <w:rsid w:val="005E0B53"/>
    <w:rsid w:val="00600E48"/>
    <w:rsid w:val="00685F68"/>
    <w:rsid w:val="00687A7D"/>
    <w:rsid w:val="00691B66"/>
    <w:rsid w:val="006B4C27"/>
    <w:rsid w:val="00702259"/>
    <w:rsid w:val="007057B3"/>
    <w:rsid w:val="00707F00"/>
    <w:rsid w:val="00727B8B"/>
    <w:rsid w:val="00731E86"/>
    <w:rsid w:val="00746B74"/>
    <w:rsid w:val="00751A5C"/>
    <w:rsid w:val="0078026F"/>
    <w:rsid w:val="00791B3D"/>
    <w:rsid w:val="0079461E"/>
    <w:rsid w:val="00797AE0"/>
    <w:rsid w:val="007A3F87"/>
    <w:rsid w:val="007C4092"/>
    <w:rsid w:val="007E6A73"/>
    <w:rsid w:val="008064F5"/>
    <w:rsid w:val="00830B97"/>
    <w:rsid w:val="00833455"/>
    <w:rsid w:val="008360E9"/>
    <w:rsid w:val="00837400"/>
    <w:rsid w:val="00861AFE"/>
    <w:rsid w:val="00866120"/>
    <w:rsid w:val="008C117B"/>
    <w:rsid w:val="00902090"/>
    <w:rsid w:val="009300C9"/>
    <w:rsid w:val="00930665"/>
    <w:rsid w:val="00942480"/>
    <w:rsid w:val="0094612D"/>
    <w:rsid w:val="00981DC0"/>
    <w:rsid w:val="009A704F"/>
    <w:rsid w:val="009E46E7"/>
    <w:rsid w:val="00A02FCB"/>
    <w:rsid w:val="00A14EC8"/>
    <w:rsid w:val="00A410FD"/>
    <w:rsid w:val="00A84D22"/>
    <w:rsid w:val="00AA71F5"/>
    <w:rsid w:val="00B061FF"/>
    <w:rsid w:val="00B07224"/>
    <w:rsid w:val="00B60A56"/>
    <w:rsid w:val="00BB4474"/>
    <w:rsid w:val="00BB6F9E"/>
    <w:rsid w:val="00BB78FA"/>
    <w:rsid w:val="00BF1F31"/>
    <w:rsid w:val="00C027AF"/>
    <w:rsid w:val="00C315EC"/>
    <w:rsid w:val="00C322ED"/>
    <w:rsid w:val="00C73DBB"/>
    <w:rsid w:val="00C859C3"/>
    <w:rsid w:val="00CA024D"/>
    <w:rsid w:val="00CF109C"/>
    <w:rsid w:val="00D0165B"/>
    <w:rsid w:val="00D13350"/>
    <w:rsid w:val="00D1397A"/>
    <w:rsid w:val="00D209FA"/>
    <w:rsid w:val="00D45C7B"/>
    <w:rsid w:val="00D736E3"/>
    <w:rsid w:val="00D86B91"/>
    <w:rsid w:val="00DA4BFD"/>
    <w:rsid w:val="00DB12F2"/>
    <w:rsid w:val="00DC2C65"/>
    <w:rsid w:val="00DC3FE5"/>
    <w:rsid w:val="00E13BFB"/>
    <w:rsid w:val="00E14857"/>
    <w:rsid w:val="00E3225E"/>
    <w:rsid w:val="00E71BE4"/>
    <w:rsid w:val="00E729B9"/>
    <w:rsid w:val="00EA06E6"/>
    <w:rsid w:val="00EB1AED"/>
    <w:rsid w:val="00EC55E4"/>
    <w:rsid w:val="00F015C4"/>
    <w:rsid w:val="00F27628"/>
    <w:rsid w:val="00F344DF"/>
    <w:rsid w:val="00F52D3C"/>
    <w:rsid w:val="00F73878"/>
    <w:rsid w:val="00F80D43"/>
    <w:rsid w:val="00FA6E29"/>
    <w:rsid w:val="00FF2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F80D43"/>
  </w:style>
  <w:style w:type="character" w:customStyle="1" w:styleId="fio1">
    <w:name w:val="fio1"/>
    <w:basedOn w:val="DefaultParagraphFont"/>
    <w:rsid w:val="00CA024D"/>
  </w:style>
  <w:style w:type="paragraph" w:styleId="BalloonText">
    <w:name w:val="Balloon Text"/>
    <w:basedOn w:val="Normal"/>
    <w:link w:val="a0"/>
    <w:uiPriority w:val="99"/>
    <w:semiHidden/>
    <w:unhideWhenUsed/>
    <w:rsid w:val="00B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4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570D-9DAD-411B-88D4-7D53076A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