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961" w:rsidRPr="00B50CC0" w:rsidP="00B50CC0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B50CC0" w:rsidR="00403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50CC0" w:rsidR="00FF6E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/18/202</w:t>
      </w:r>
      <w:r w:rsidRPr="00B50CC0" w:rsidR="00403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17961" w:rsidRPr="00B50CC0" w:rsidP="00B50CC0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50C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F17961" w:rsidRPr="00B50CC0" w:rsidP="00B50CC0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7961" w:rsidRPr="00B50CC0" w:rsidP="00B50CC0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F17961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15 февраля 2024 года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C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50CC0" w:rsidR="004A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0CC0"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DD78A1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B50CC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 Серединым В.А.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 государственн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Кабаковой А.О., Сарбея Д.Д., Кувшиновой А.В.,   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– </w:t>
      </w:r>
      <w:r w:rsidRPr="00396D4C" w:rsidR="00396D4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0CC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 С.В.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Мартынюка В.В.,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B50CC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50CC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B50CC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50CC0" w:rsidR="00687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2651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>Макаровой Н.Г.,</w:t>
      </w:r>
      <w:r w:rsidRPr="00B50CC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634DF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E74246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C0">
        <w:rPr>
          <w:rFonts w:ascii="Times New Roman" w:hAnsi="Times New Roman" w:cs="Times New Roman"/>
          <w:color w:val="000000"/>
          <w:sz w:val="28"/>
          <w:szCs w:val="28"/>
        </w:rPr>
        <w:t>Макаровой Натальи Григорьевны</w:t>
      </w:r>
      <w:r w:rsidRPr="00B50CC0" w:rsidR="008646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6D4C" w:rsidR="00396D4C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B50CC0" w:rsidR="00DD78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7961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/>
          <w:sz w:val="28"/>
          <w:szCs w:val="28"/>
        </w:rPr>
        <w:t>в совершении преступлений, предусмотренных ч.1 ст. 119, п. «в» ч. 2 ст.115 Уголовного кодекса Российской Федерации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17961" w:rsidRPr="00B50CC0" w:rsidP="00B50CC0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B50CC0" w:rsidP="00B50CC0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B50CC0" w:rsidP="00B50CC0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16B06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CC0">
        <w:rPr>
          <w:rFonts w:ascii="Times New Roman" w:hAnsi="Times New Roman" w:cs="Times New Roman"/>
          <w:color w:val="000000"/>
          <w:sz w:val="28"/>
          <w:szCs w:val="28"/>
        </w:rPr>
        <w:t xml:space="preserve">Макарова Н.Г. </w:t>
      </w:r>
      <w:r w:rsidRPr="00B50CC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обвиняется в совершении </w:t>
      </w:r>
      <w:r w:rsidRPr="00B50CC0">
        <w:rPr>
          <w:rFonts w:ascii="Times New Roman" w:hAnsi="Times New Roman" w:cs="Times New Roman"/>
          <w:sz w:val="28"/>
          <w:szCs w:val="28"/>
        </w:rPr>
        <w:t xml:space="preserve">угрозы убийством, </w:t>
      </w:r>
      <w:r w:rsidRPr="00B50CC0">
        <w:rPr>
          <w:rFonts w:ascii="Times New Roman" w:eastAsia="MS Mincho" w:hAnsi="Times New Roman" w:cs="Times New Roman"/>
          <w:sz w:val="28"/>
          <w:szCs w:val="28"/>
        </w:rPr>
        <w:t>если имелись основания опасаться осуществления этой угрозы</w:t>
      </w:r>
      <w:r w:rsidRPr="00B50CC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50CC0">
        <w:rPr>
          <w:rFonts w:ascii="Times New Roman" w:eastAsia="MS Mincho" w:hAnsi="Times New Roman" w:cs="Times New Roman"/>
          <w:sz w:val="28"/>
          <w:szCs w:val="28"/>
        </w:rPr>
        <w:t>умышленном причинении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B50CC0">
        <w:rPr>
          <w:rFonts w:ascii="Times New Roman" w:hAnsi="Times New Roman" w:cs="Times New Roman"/>
          <w:sz w:val="28"/>
          <w:szCs w:val="28"/>
        </w:rPr>
        <w:t xml:space="preserve"> </w:t>
      </w:r>
      <w:r w:rsidRPr="00B50CC0" w:rsidR="000634DF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393A2F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CC0">
        <w:rPr>
          <w:rFonts w:ascii="Times New Roman" w:hAnsi="Times New Roman" w:cs="Times New Roman"/>
          <w:sz w:val="28"/>
          <w:szCs w:val="28"/>
        </w:rPr>
        <w:t xml:space="preserve">Так она, </w:t>
      </w:r>
      <w:r w:rsidRPr="00396D4C" w:rsidR="00396D4C">
        <w:rPr>
          <w:rFonts w:ascii="Times New Roman" w:hAnsi="Times New Roman" w:cs="Times New Roman"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находилась по месту своего проживания по адресу: </w:t>
      </w:r>
      <w:r w:rsidRPr="00396D4C" w:rsidR="00396D4C">
        <w:rPr>
          <w:rFonts w:ascii="Times New Roman" w:hAnsi="Times New Roman" w:cs="Times New Roman"/>
          <w:sz w:val="28"/>
          <w:szCs w:val="28"/>
        </w:rPr>
        <w:t>/</w:t>
      </w:r>
      <w:r w:rsidRPr="00396D4C" w:rsidR="00396D4C">
        <w:rPr>
          <w:rFonts w:ascii="Times New Roman" w:hAnsi="Times New Roman" w:cs="Times New Roman"/>
          <w:sz w:val="28"/>
          <w:szCs w:val="28"/>
        </w:rPr>
        <w:t>ДАННЫЕ ИЗЪЯТЫ/</w:t>
      </w:r>
      <w:r w:rsidRPr="00B50CC0">
        <w:rPr>
          <w:rFonts w:ascii="Times New Roman" w:hAnsi="Times New Roman" w:cs="Times New Roman"/>
          <w:sz w:val="28"/>
          <w:szCs w:val="28"/>
        </w:rPr>
        <w:t xml:space="preserve">, где у нее произошел 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конфликт на бытовой почве со своим сыном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. В ходе конфликта у Макаровой Н.Г. возник умысел на угрозу убийством в отношении своего сына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, реализуя который, действуя умышленно, осознавая преступный характер и общественную опасность своих действий, с целью создания для своего сына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bCs/>
          <w:sz w:val="28"/>
          <w:szCs w:val="28"/>
        </w:rPr>
        <w:t>восприятия реальности угрозы убийством, Макарова Н.Г.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взяла правой рукой со стола в коридоре кухонный нож, умышленно стала наносить ему телесные повреждения кухонным ножом, при этом умышленно 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высказывала в адрес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слова угрозы убийством, а именно: «Я тебя убью, завалю».</w:t>
      </w:r>
      <w:r w:rsidRPr="00B50CC0" w:rsidR="00131E7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50CC0">
        <w:rPr>
          <w:rFonts w:ascii="Times New Roman" w:hAnsi="Times New Roman" w:cs="Times New Roman"/>
          <w:sz w:val="28"/>
          <w:szCs w:val="28"/>
        </w:rPr>
        <w:t xml:space="preserve">гроза убийством со стороны Макаровой Н.Г. была воспринята потерпевшим реально, поскольку у него были все основания опасаться </w:t>
      </w:r>
      <w:r w:rsidRPr="00B50CC0">
        <w:rPr>
          <w:rFonts w:ascii="Times New Roman" w:hAnsi="Times New Roman" w:cs="Times New Roman"/>
          <w:sz w:val="28"/>
          <w:szCs w:val="28"/>
        </w:rPr>
        <w:t xml:space="preserve">осуществления данной угрозы, так как Макарова Н.Г. находилась в состоянии алкогольного опьянения, вела себя вызывающе, агрессивно, слова угроз сопровождала действиями, а именно: наносила </w:t>
      </w:r>
      <w:r w:rsidRPr="00396D4C" w:rsidR="00396D4C">
        <w:rPr>
          <w:rFonts w:ascii="Times New Roman" w:hAnsi="Times New Roman" w:cs="Times New Roman"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sz w:val="28"/>
          <w:szCs w:val="28"/>
        </w:rPr>
        <w:t xml:space="preserve"> телесные повреждения ножом, ограничивая своими </w:t>
      </w:r>
      <w:r w:rsidRPr="00B50CC0">
        <w:rPr>
          <w:rFonts w:ascii="Times New Roman" w:hAnsi="Times New Roman" w:cs="Times New Roman"/>
          <w:sz w:val="28"/>
          <w:szCs w:val="28"/>
        </w:rPr>
        <w:t>действиями</w:t>
      </w:r>
      <w:r w:rsidRPr="00B50CC0">
        <w:rPr>
          <w:rFonts w:ascii="Times New Roman" w:hAnsi="Times New Roman" w:cs="Times New Roman"/>
          <w:sz w:val="28"/>
          <w:szCs w:val="28"/>
        </w:rPr>
        <w:t xml:space="preserve"> возможность передвижения потерпевшего, создавала у</w:t>
      </w:r>
      <w:r w:rsidR="00FF6FA8">
        <w:rPr>
          <w:rFonts w:ascii="Times New Roman" w:hAnsi="Times New Roman" w:cs="Times New Roman"/>
          <w:sz w:val="28"/>
          <w:szCs w:val="28"/>
        </w:rPr>
        <w:t xml:space="preserve"> последнего</w:t>
      </w:r>
      <w:r w:rsidRPr="00B50CC0">
        <w:rPr>
          <w:rFonts w:ascii="Times New Roman" w:hAnsi="Times New Roman" w:cs="Times New Roman"/>
          <w:sz w:val="28"/>
          <w:szCs w:val="28"/>
        </w:rPr>
        <w:t xml:space="preserve"> восприятие возможности осуществления данной угрозы.</w:t>
      </w:r>
    </w:p>
    <w:p w:rsidR="00617F17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CC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96D4C" w:rsidR="00396D4C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396D4C" w:rsidR="00396D4C">
        <w:rPr>
          <w:rFonts w:ascii="Times New Roman" w:hAnsi="Times New Roman" w:cs="Times New Roman"/>
          <w:sz w:val="28"/>
          <w:szCs w:val="28"/>
        </w:rPr>
        <w:t>ИЗЪЯТЫ/</w:t>
      </w:r>
      <w:r w:rsidRPr="00B50CC0">
        <w:rPr>
          <w:rFonts w:ascii="Times New Roman" w:hAnsi="Times New Roman" w:cs="Times New Roman"/>
          <w:sz w:val="28"/>
          <w:szCs w:val="28"/>
        </w:rPr>
        <w:t>Макарова Н</w:t>
      </w:r>
      <w:r w:rsidRPr="00B50CC0" w:rsidR="00393A2F">
        <w:rPr>
          <w:rFonts w:ascii="Times New Roman" w:hAnsi="Times New Roman" w:cs="Times New Roman"/>
          <w:sz w:val="28"/>
          <w:szCs w:val="28"/>
        </w:rPr>
        <w:t xml:space="preserve">.Г. </w:t>
      </w:r>
      <w:r w:rsidRPr="00B50CC0">
        <w:rPr>
          <w:rFonts w:ascii="Times New Roman" w:hAnsi="Times New Roman" w:cs="Times New Roman"/>
          <w:sz w:val="28"/>
          <w:szCs w:val="28"/>
        </w:rPr>
        <w:t>находилась</w:t>
      </w:r>
      <w:r w:rsidRPr="00B50CC0">
        <w:rPr>
          <w:rFonts w:ascii="Times New Roman" w:hAnsi="Times New Roman" w:cs="Times New Roman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sz w:val="28"/>
          <w:szCs w:val="28"/>
          <w:lang w:eastAsia="ru-RU"/>
        </w:rPr>
        <w:t>по месту своего проживания, по адресу</w:t>
      </w:r>
      <w:r w:rsidRPr="00B50CC0" w:rsidR="00393A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96D4C" w:rsidR="00396D4C">
        <w:rPr>
          <w:rFonts w:ascii="Times New Roman" w:hAnsi="Times New Roman" w:cs="Times New Roman"/>
          <w:sz w:val="28"/>
          <w:szCs w:val="28"/>
          <w:lang w:eastAsia="ru-RU"/>
        </w:rPr>
        <w:t>/ДАННЫЕ ИЗЪЯТЫ/</w:t>
      </w:r>
      <w:r w:rsidRPr="00B50CC0">
        <w:rPr>
          <w:rFonts w:ascii="Times New Roman" w:hAnsi="Times New Roman" w:cs="Times New Roman"/>
          <w:sz w:val="28"/>
          <w:szCs w:val="28"/>
        </w:rPr>
        <w:t xml:space="preserve">, где у нее </w:t>
      </w:r>
      <w:r w:rsidRPr="00B50CC0">
        <w:rPr>
          <w:rFonts w:ascii="Times New Roman" w:hAnsi="Times New Roman" w:cs="Times New Roman"/>
          <w:sz w:val="28"/>
          <w:szCs w:val="28"/>
        </w:rPr>
        <w:t>произошел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конфликт на бытовой почве с сыном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bCs/>
          <w:sz w:val="28"/>
          <w:szCs w:val="28"/>
        </w:rPr>
        <w:t>В ходе конфликта у Макаровой Н.Г. возник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умысел на причинение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телесных повреждений.</w:t>
      </w:r>
      <w:r w:rsidRPr="00B50CC0">
        <w:rPr>
          <w:rFonts w:ascii="Times New Roman" w:hAnsi="Times New Roman" w:cs="Times New Roman"/>
          <w:sz w:val="28"/>
          <w:szCs w:val="28"/>
        </w:rPr>
        <w:t xml:space="preserve"> Р</w:t>
      </w:r>
      <w:r w:rsidRPr="00B50CC0">
        <w:rPr>
          <w:rFonts w:ascii="Times New Roman" w:hAnsi="Times New Roman" w:cs="Times New Roman"/>
          <w:bCs/>
          <w:sz w:val="28"/>
          <w:szCs w:val="28"/>
        </w:rPr>
        <w:t>еализуя свой преступный умысел</w:t>
      </w:r>
      <w:r w:rsidRPr="00B50CC0" w:rsidR="00EC3AA0">
        <w:rPr>
          <w:rFonts w:ascii="Times New Roman" w:hAnsi="Times New Roman" w:cs="Times New Roman"/>
          <w:bCs/>
          <w:sz w:val="28"/>
          <w:szCs w:val="28"/>
        </w:rPr>
        <w:t>,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направленный на причинение телесных повреждений, Макарова Н.Г. правой рукой взяла со стола в коридоре кухонный нож, после чего 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нанесла своему сыну 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396D4C" w:rsidR="00396D4C">
        <w:rPr>
          <w:rFonts w:ascii="Times New Roman" w:hAnsi="Times New Roman" w:cs="Times New Roman"/>
          <w:bCs/>
          <w:sz w:val="28"/>
          <w:szCs w:val="28"/>
        </w:rPr>
        <w:t>/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удары кухонным нож</w:t>
      </w:r>
      <w:r w:rsidRPr="00B50CC0" w:rsidR="00EC3AA0">
        <w:rPr>
          <w:rFonts w:ascii="Times New Roman" w:hAnsi="Times New Roman" w:cs="Times New Roman"/>
          <w:bCs/>
          <w:sz w:val="28"/>
          <w:szCs w:val="28"/>
        </w:rPr>
        <w:t>о</w:t>
      </w:r>
      <w:r w:rsidRPr="00B50CC0">
        <w:rPr>
          <w:rFonts w:ascii="Times New Roman" w:hAnsi="Times New Roman" w:cs="Times New Roman"/>
          <w:bCs/>
          <w:sz w:val="28"/>
          <w:szCs w:val="28"/>
        </w:rPr>
        <w:t>м, а именно</w:t>
      </w:r>
      <w:r w:rsidRPr="00B50CC0" w:rsidR="00EC3AA0">
        <w:rPr>
          <w:rFonts w:ascii="Times New Roman" w:hAnsi="Times New Roman" w:cs="Times New Roman"/>
          <w:bCs/>
          <w:sz w:val="28"/>
          <w:szCs w:val="28"/>
        </w:rPr>
        <w:t>:</w:t>
      </w:r>
      <w:r w:rsidRPr="00B50CC0">
        <w:rPr>
          <w:rFonts w:ascii="Times New Roman" w:hAnsi="Times New Roman" w:cs="Times New Roman"/>
          <w:bCs/>
          <w:sz w:val="28"/>
          <w:szCs w:val="28"/>
        </w:rPr>
        <w:t xml:space="preserve"> в предплечье правой руки, в плечо левой руки и один удар в нижнюю часть брюшной стенки справа</w:t>
      </w:r>
      <w:r w:rsidRPr="00B50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EF4" w:rsidRPr="00B50CC0" w:rsidP="00B50CC0">
      <w:pPr>
        <w:spacing w:after="0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B50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Согласно </w:t>
      </w:r>
      <w:r w:rsidRPr="00B50CC0" w:rsidR="00127B67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з</w:t>
      </w:r>
      <w:r w:rsidRPr="00B50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аключения эксперта</w:t>
      </w:r>
      <w:r w:rsidRPr="00B50CC0" w:rsidR="00131E74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 ГБ</w:t>
      </w:r>
      <w:r w:rsidRPr="00B50CC0" w:rsidR="00127B67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УЗ РК «Крымское республиканское бюро судебно-медицинской экспертизы» от </w:t>
      </w:r>
      <w:r w:rsidRPr="00396D4C" w:rsidR="00396D4C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/ДАННЫЕ ИЗЪЯТЫ/</w:t>
      </w:r>
      <w:r w:rsidRPr="00B50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у </w:t>
      </w:r>
      <w:r w:rsidRPr="00396D4C" w:rsidR="00396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/ДАННЫЕ </w:t>
      </w:r>
      <w:r w:rsidRPr="00396D4C" w:rsidR="00396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ИЗЪЯТЫ</w:t>
      </w:r>
      <w:r w:rsidRPr="00396D4C" w:rsidR="00396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B50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обнаружены телесные повреждения: непроникающая колото-резанная рана мягких тканей   передней   брюшной   стенки;   колото-резанные    раны     левого     плеча, правого предплечья. Указанные повреждения причинены при не менее трех травматических воздействий колюще-режущим предметом в область передней брюшной стенки, левого плеча, правого предплечья потерпевшего, в данном случае возможно, при ударе клинком ножа (или предмета с аналогичными травмирующими свойствами). Данные повреждения не являются опасными для жизни, повлекли за собой кратковременное расстройство здоровья продолжительностью до трех недель (до 21 дня включительно) и согласно п. 8.1 Медицинских критериев определения  степени тяжести вреда причиненного здоровью человека, утвержденных Приказом Министерства здравоохранения и социального развития  РФ №194н от 24.04.2008 года и  п. 4  в   Правил   определения   степени   тяжести   вреда,   причиненного   здоровью человека, утвержденных Постановлением Правительства Российской Федерации от 17.08.2017 года №522, расцениваются, как причинившие легкий вред здоровью.</w:t>
      </w:r>
    </w:p>
    <w:p w:rsidR="00721AEB" w:rsidRPr="00B50CC0" w:rsidP="00B50C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Д</w:t>
      </w:r>
      <w:r w:rsidRPr="00B50CC0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действия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Макаровой Н.Г. </w:t>
      </w:r>
      <w:r w:rsidRPr="00B50CC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B50CC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B50CC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50CC0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 w:rsidR="005145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54EF4" w:rsidRPr="00B50CC0" w:rsidP="00B50C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50CC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B50CC0" w:rsidR="00063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0CC0" w:rsidR="000634DF">
        <w:rPr>
          <w:rFonts w:ascii="Times New Roman" w:hAnsi="Times New Roman" w:cs="Times New Roman"/>
          <w:color w:val="000000"/>
          <w:sz w:val="28"/>
          <w:szCs w:val="28"/>
        </w:rPr>
        <w:t>ч.1 ст. 1</w:t>
      </w:r>
      <w:r w:rsidRPr="00B50CC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50CC0" w:rsidR="00063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B50CC0" w:rsidR="00063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Pr="00B50CC0" w:rsidR="000634DF">
        <w:rPr>
          <w:rStyle w:val="others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5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угрозы;</w:t>
      </w:r>
    </w:p>
    <w:p w:rsidR="00721AEB" w:rsidRPr="00B50CC0" w:rsidP="00B50C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- по п</w:t>
      </w:r>
      <w:r w:rsidR="005145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ч.2 ст. 115 </w:t>
      </w:r>
      <w:r w:rsidRPr="00B50CC0">
        <w:rPr>
          <w:rFonts w:ascii="Times New Roman" w:hAnsi="Times New Roman" w:cs="Times New Roman"/>
          <w:color w:val="000000"/>
          <w:sz w:val="28"/>
          <w:szCs w:val="28"/>
        </w:rPr>
        <w:t xml:space="preserve">Уголовного кодекса Российской Федерации, как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eastAsia="MS Mincho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721AEB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sz w:val="28"/>
          <w:szCs w:val="28"/>
        </w:rPr>
        <w:t>В</w:t>
      </w:r>
      <w:r w:rsidRPr="00B50CC0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B50CC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B50CC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50CC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D4C" w:rsidR="00396D4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заявлено письменное ходатайство о прекращении данного уголовного дела в связи с примирением с подсудим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потерпевш</w:t>
      </w:r>
      <w:r w:rsidRPr="00B50CC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B50CC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, что подсудим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B50CC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причиненный 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0CC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50CC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вред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возмещения материального ущерба и принесения извинений, которые он принял. Претензий к подсудимой он не имеет.</w:t>
      </w:r>
    </w:p>
    <w:p w:rsidR="00CC790E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Подсудимая Макарова Н.Г. в ходе рассмотрения дела ходатайство потерпевшего поддержала, ссылаясь на примирение с последним</w:t>
      </w:r>
      <w:r w:rsidR="0051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заглаживание причиненного последнему вреда, представив также суду письменное ходатайство от своего имени о прекращении уголовного дела по мотивам примирения с потерпевшим. При этом подсудимая свою вину в совершении инкриминируемых ей преступлений признала в полном объеме.</w:t>
      </w:r>
    </w:p>
    <w:p w:rsidR="00727168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подсудимой – адвокат Пилинский С.В. поддержал заявленные потерпевшим и подсудимой ходатайства.</w:t>
      </w:r>
    </w:p>
    <w:p w:rsidR="000634DF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B50CC0" w:rsidR="00727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Кабакова А.О. не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возражал</w:t>
      </w:r>
      <w:r w:rsidR="005145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B50CC0" w:rsidR="00727168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уголовного дела в связи с примирением сторон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55B7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Судом подсудимо</w:t>
      </w:r>
      <w:r w:rsidRPr="00B50CC0" w:rsidR="0072716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правовые последствия прекращения </w:t>
      </w:r>
      <w:r w:rsidRPr="00B50CC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дела </w:t>
      </w:r>
      <w:r w:rsidRPr="00B50CC0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реабилитацию </w:t>
      </w:r>
      <w:r w:rsidRPr="00B50CC0" w:rsidR="00BB5BDC">
        <w:rPr>
          <w:rFonts w:ascii="Times New Roman" w:hAnsi="Times New Roman" w:cs="Times New Roman"/>
          <w:color w:val="000000"/>
          <w:sz w:val="28"/>
          <w:szCs w:val="28"/>
        </w:rPr>
        <w:t>Макаровой Н.Г.</w:t>
      </w:r>
    </w:p>
    <w:p w:rsidR="00BB5BDC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0CC0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B50CC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B50CC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B50CC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B50CC0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7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Макарова Н.Г. 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50CC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B50CC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50CC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B50CC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, согласившись с предъявленным е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0CC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обвинением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0CC0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B50CC0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B50CC0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Н.Г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0CC0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167B5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B50CC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Макарова Н.Г. </w:t>
      </w:r>
      <w:r w:rsidRPr="00B50CC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B50CC0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нее не судим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(л.д.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136-137</w:t>
      </w:r>
      <w:r w:rsidRPr="00B50CC0" w:rsidR="00726AC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преступлени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</w:t>
      </w:r>
      <w:r w:rsidRPr="00B50CC0"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0CC0" w:rsidR="00BE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у врача-психиатра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состоит (л.д.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состоит на учете </w:t>
      </w:r>
      <w:r w:rsidRPr="00B50CC0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врача-нарколога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1980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года с диагнозом «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11.2» </w:t>
      </w:r>
      <w:r w:rsidRPr="00B50CC0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B50CC0" w:rsidR="00BB5BDC">
        <w:rPr>
          <w:rFonts w:ascii="Times New Roman" w:hAnsi="Times New Roman" w:cs="Times New Roman"/>
          <w:color w:val="000000" w:themeColor="text1"/>
          <w:sz w:val="28"/>
          <w:szCs w:val="28"/>
        </w:rPr>
        <w:t>140 оборотная сторона</w:t>
      </w:r>
      <w:r w:rsidRPr="00B50CC0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заключением ГБУЗ РК «Крымский научно-практический центр наркологии» о результатах медицинского освидетельствования от 0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№1713 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Н.Г.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алкоголизмом не страдает, страдает наркомание</w:t>
      </w:r>
      <w:r w:rsidRPr="00B50CC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, в лечении не нуждается из-за ремиссии, диагноз не является психиатрическим диагнозом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145)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B50CC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есту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 характеризуется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с посредственной стороны (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л.д.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агладил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вред, причиненный потерпевш</w:t>
      </w:r>
      <w:r w:rsidRPr="00B50CC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0CC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0CC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B50CC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B50CC0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B50CC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50CC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0CC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B50CC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</w:t>
      </w:r>
      <w:r w:rsidRPr="00B50CC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к подсудимо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B50CC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Pr="00B50CC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B50CC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добровольно.</w:t>
      </w:r>
    </w:p>
    <w:p w:rsidR="00A56317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 w:rsidRPr="00B50CC0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2361AD">
        <w:rPr>
          <w:rFonts w:ascii="Times New Roman" w:hAnsi="Times New Roman" w:cs="Times New Roman"/>
          <w:color w:val="000000"/>
          <w:sz w:val="28"/>
          <w:szCs w:val="28"/>
        </w:rPr>
        <w:t>Макаровой Н.Г. о</w:t>
      </w:r>
      <w:r w:rsidRPr="00B50CC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0" w:history="1">
        <w:r w:rsidRPr="00B50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50CC0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B50CC0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B50CC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</w:t>
      </w:r>
      <w:r w:rsidRPr="00B50CC0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ходатайств</w:t>
      </w:r>
      <w:r w:rsidRPr="00B50CC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C0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50CC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B50CC0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50CC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E167A0" w:rsidRPr="00B50CC0" w:rsidP="00B50CC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E167A0" w:rsidRPr="00B50CC0" w:rsidP="00B50CC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167A0" w:rsidRPr="00B50CC0" w:rsidP="00B50CC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167A0" w:rsidRPr="00B50CC0" w:rsidP="00B50CC0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</w:t>
      </w:r>
      <w:r w:rsidRPr="00B50CC0" w:rsidR="00236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подлежат.</w:t>
      </w:r>
    </w:p>
    <w:p w:rsidR="00E167A0" w:rsidRPr="00B50CC0" w:rsidP="00B50CC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B50CC0" w:rsidR="00236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Макаровой Н.Г.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B50CC0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B50CC0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50CC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0CC0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B50CC0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B50CC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B50CC0" w:rsidP="00B50CC0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B50CC0" w:rsidP="00B50CC0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B50CC0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16B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B50CC0" w:rsidR="00E74246">
        <w:rPr>
          <w:rFonts w:ascii="Times New Roman" w:hAnsi="Times New Roman" w:cs="Times New Roman"/>
          <w:color w:val="000000"/>
          <w:sz w:val="28"/>
          <w:szCs w:val="28"/>
        </w:rPr>
        <w:t>Макаровой Натальи Григорьевны в совершении преступлений, предусмотренных ч.1 ст. 119, п. «в» ч. 2 ст.115 Уголовного кодекса Российской Федерации</w:t>
      </w: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  <w:r w:rsidRPr="00B50CC0" w:rsidR="00E74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4246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B50CC0">
        <w:rPr>
          <w:rFonts w:ascii="Times New Roman" w:hAnsi="Times New Roman" w:cs="Times New Roman"/>
          <w:color w:val="000000"/>
          <w:sz w:val="28"/>
          <w:szCs w:val="28"/>
        </w:rPr>
        <w:t>Макарову Наталью Григорьевну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ответственности, предусмотренной </w:t>
      </w:r>
      <w:r w:rsidRPr="00B50CC0">
        <w:rPr>
          <w:rFonts w:ascii="Times New Roman" w:hAnsi="Times New Roman" w:cs="Times New Roman"/>
          <w:color w:val="000000"/>
          <w:sz w:val="28"/>
          <w:szCs w:val="28"/>
        </w:rPr>
        <w:t>ч.1 ст. 119, п. «в» ч. 2 ст.115 Уголовного кодекса Российской Федерации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Уголовного кодекса  Российской Федерации, в связи с примирением сторон.  </w:t>
      </w:r>
    </w:p>
    <w:p w:rsidR="00E167A0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B50CC0" w:rsidR="00E7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Макаровой Н.Г.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E167A0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Вещественное доказательство в виде</w:t>
      </w:r>
      <w:r w:rsidRPr="00B50CC0" w:rsidR="0005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C0" w:rsidR="00057F40">
        <w:rPr>
          <w:rFonts w:ascii="Times New Roman" w:hAnsi="Times New Roman" w:cs="Times New Roman"/>
          <w:sz w:val="28"/>
          <w:szCs w:val="28"/>
        </w:rPr>
        <w:t>кухонного ножа,</w:t>
      </w:r>
      <w:r w:rsidRPr="00B50CC0" w:rsidR="00057F4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CC0" w:rsidR="00057F40">
        <w:rPr>
          <w:rFonts w:ascii="Times New Roman" w:hAnsi="Times New Roman" w:cs="Times New Roman"/>
          <w:sz w:val="28"/>
          <w:szCs w:val="28"/>
        </w:rPr>
        <w:t>изъятого 27.09.2023 по адресу: Республика Крым, г. Симферополь, ул. Братская, д. 90, находящееся в камере хранения вещественных доказательств УМВД России по г. Симферополю – уничтожить.</w:t>
      </w:r>
      <w:r w:rsidRPr="00B5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516B" w:rsidRPr="00B50CC0" w:rsidP="00B50CC0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5F516B" w:rsidRPr="00B50CC0" w:rsidP="00B50CC0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B50CC0" w:rsidP="00B50CC0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</w:t>
      </w:r>
      <w:r w:rsidR="0063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50CC0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0CC0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E00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0CC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D01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50CC0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50CC0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50CC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CC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B50CC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0C2406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57F40"/>
    <w:rsid w:val="00062FC9"/>
    <w:rsid w:val="000634DF"/>
    <w:rsid w:val="00067501"/>
    <w:rsid w:val="00087143"/>
    <w:rsid w:val="000950FE"/>
    <w:rsid w:val="000A7F0C"/>
    <w:rsid w:val="000B0441"/>
    <w:rsid w:val="000C2406"/>
    <w:rsid w:val="000F1337"/>
    <w:rsid w:val="00102359"/>
    <w:rsid w:val="00127B67"/>
    <w:rsid w:val="00130947"/>
    <w:rsid w:val="001319B7"/>
    <w:rsid w:val="00131E74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D147B"/>
    <w:rsid w:val="001E65FE"/>
    <w:rsid w:val="001E6F9B"/>
    <w:rsid w:val="001F0A00"/>
    <w:rsid w:val="001F5173"/>
    <w:rsid w:val="00200EC6"/>
    <w:rsid w:val="0021444A"/>
    <w:rsid w:val="00220984"/>
    <w:rsid w:val="0022588B"/>
    <w:rsid w:val="002361AD"/>
    <w:rsid w:val="00253C79"/>
    <w:rsid w:val="00255A45"/>
    <w:rsid w:val="00256BDB"/>
    <w:rsid w:val="00265E77"/>
    <w:rsid w:val="00276A28"/>
    <w:rsid w:val="00282D33"/>
    <w:rsid w:val="00287F82"/>
    <w:rsid w:val="00295FD0"/>
    <w:rsid w:val="002A6034"/>
    <w:rsid w:val="002B1D71"/>
    <w:rsid w:val="002B2A32"/>
    <w:rsid w:val="002B7695"/>
    <w:rsid w:val="002E307F"/>
    <w:rsid w:val="002F113A"/>
    <w:rsid w:val="00302F70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93A2F"/>
    <w:rsid w:val="00394E47"/>
    <w:rsid w:val="00396D4C"/>
    <w:rsid w:val="003A2137"/>
    <w:rsid w:val="003A78A9"/>
    <w:rsid w:val="003B5EF5"/>
    <w:rsid w:val="003C7604"/>
    <w:rsid w:val="003E0BF9"/>
    <w:rsid w:val="003E1FBE"/>
    <w:rsid w:val="003E6C86"/>
    <w:rsid w:val="003E728E"/>
    <w:rsid w:val="003F7085"/>
    <w:rsid w:val="0040322B"/>
    <w:rsid w:val="0040394F"/>
    <w:rsid w:val="00416B06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0579"/>
    <w:rsid w:val="004A1E91"/>
    <w:rsid w:val="004A6054"/>
    <w:rsid w:val="004A7920"/>
    <w:rsid w:val="004B0DBC"/>
    <w:rsid w:val="004B252C"/>
    <w:rsid w:val="004C3870"/>
    <w:rsid w:val="004C6BB4"/>
    <w:rsid w:val="004F3D9A"/>
    <w:rsid w:val="004F752B"/>
    <w:rsid w:val="00512277"/>
    <w:rsid w:val="0051457A"/>
    <w:rsid w:val="005155B7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516B"/>
    <w:rsid w:val="005F66F9"/>
    <w:rsid w:val="00616BF5"/>
    <w:rsid w:val="00617F17"/>
    <w:rsid w:val="00621940"/>
    <w:rsid w:val="00622B51"/>
    <w:rsid w:val="006308E8"/>
    <w:rsid w:val="00632D16"/>
    <w:rsid w:val="00636FF8"/>
    <w:rsid w:val="00644641"/>
    <w:rsid w:val="00654431"/>
    <w:rsid w:val="00654EF4"/>
    <w:rsid w:val="00664008"/>
    <w:rsid w:val="006664F9"/>
    <w:rsid w:val="0068091B"/>
    <w:rsid w:val="0068346F"/>
    <w:rsid w:val="00687C74"/>
    <w:rsid w:val="006A12D0"/>
    <w:rsid w:val="006B05C9"/>
    <w:rsid w:val="006B2620"/>
    <w:rsid w:val="006C6482"/>
    <w:rsid w:val="006D10AA"/>
    <w:rsid w:val="006F1542"/>
    <w:rsid w:val="006F40EF"/>
    <w:rsid w:val="006F7D0E"/>
    <w:rsid w:val="007004E2"/>
    <w:rsid w:val="00702D75"/>
    <w:rsid w:val="007057B3"/>
    <w:rsid w:val="0071761F"/>
    <w:rsid w:val="00721AEB"/>
    <w:rsid w:val="00722170"/>
    <w:rsid w:val="00726AC6"/>
    <w:rsid w:val="00727168"/>
    <w:rsid w:val="0073384A"/>
    <w:rsid w:val="007624AA"/>
    <w:rsid w:val="00772802"/>
    <w:rsid w:val="0078072D"/>
    <w:rsid w:val="00787C00"/>
    <w:rsid w:val="00792A71"/>
    <w:rsid w:val="00794477"/>
    <w:rsid w:val="0079461E"/>
    <w:rsid w:val="007C0E22"/>
    <w:rsid w:val="007E12B7"/>
    <w:rsid w:val="007E4623"/>
    <w:rsid w:val="007F2AD9"/>
    <w:rsid w:val="00802E00"/>
    <w:rsid w:val="00815304"/>
    <w:rsid w:val="0082320B"/>
    <w:rsid w:val="00823EA9"/>
    <w:rsid w:val="008315E8"/>
    <w:rsid w:val="00836BAF"/>
    <w:rsid w:val="00840619"/>
    <w:rsid w:val="00861AFE"/>
    <w:rsid w:val="0086361E"/>
    <w:rsid w:val="00864627"/>
    <w:rsid w:val="00866423"/>
    <w:rsid w:val="0087169D"/>
    <w:rsid w:val="00874BAA"/>
    <w:rsid w:val="0088511A"/>
    <w:rsid w:val="008A0C44"/>
    <w:rsid w:val="008D4902"/>
    <w:rsid w:val="008E3A76"/>
    <w:rsid w:val="008E3E0C"/>
    <w:rsid w:val="008F629E"/>
    <w:rsid w:val="008F7697"/>
    <w:rsid w:val="009004CC"/>
    <w:rsid w:val="00912530"/>
    <w:rsid w:val="009419DB"/>
    <w:rsid w:val="00960CEA"/>
    <w:rsid w:val="009831B7"/>
    <w:rsid w:val="00985820"/>
    <w:rsid w:val="009863C4"/>
    <w:rsid w:val="00991486"/>
    <w:rsid w:val="009A2F7F"/>
    <w:rsid w:val="009C120F"/>
    <w:rsid w:val="009E0B63"/>
    <w:rsid w:val="00A04B5A"/>
    <w:rsid w:val="00A06CE6"/>
    <w:rsid w:val="00A15A7F"/>
    <w:rsid w:val="00A47DC9"/>
    <w:rsid w:val="00A50A3A"/>
    <w:rsid w:val="00A56317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50CC0"/>
    <w:rsid w:val="00B6697A"/>
    <w:rsid w:val="00B67334"/>
    <w:rsid w:val="00BA19EC"/>
    <w:rsid w:val="00BA4CED"/>
    <w:rsid w:val="00BA54D0"/>
    <w:rsid w:val="00BB1C8C"/>
    <w:rsid w:val="00BB5BDC"/>
    <w:rsid w:val="00BE5D3B"/>
    <w:rsid w:val="00BE6BB2"/>
    <w:rsid w:val="00BE717E"/>
    <w:rsid w:val="00BF1089"/>
    <w:rsid w:val="00BF4AE5"/>
    <w:rsid w:val="00C0207C"/>
    <w:rsid w:val="00C15ABC"/>
    <w:rsid w:val="00C167B5"/>
    <w:rsid w:val="00C23A16"/>
    <w:rsid w:val="00C263B3"/>
    <w:rsid w:val="00C3772F"/>
    <w:rsid w:val="00C451CD"/>
    <w:rsid w:val="00C601ED"/>
    <w:rsid w:val="00C67330"/>
    <w:rsid w:val="00C77A41"/>
    <w:rsid w:val="00C86C1A"/>
    <w:rsid w:val="00C86C26"/>
    <w:rsid w:val="00C96062"/>
    <w:rsid w:val="00CA4F02"/>
    <w:rsid w:val="00CC447F"/>
    <w:rsid w:val="00CC5877"/>
    <w:rsid w:val="00CC5AF9"/>
    <w:rsid w:val="00CC64C3"/>
    <w:rsid w:val="00CC790E"/>
    <w:rsid w:val="00CD0137"/>
    <w:rsid w:val="00CE2D12"/>
    <w:rsid w:val="00CE5088"/>
    <w:rsid w:val="00CE5DBB"/>
    <w:rsid w:val="00CE7046"/>
    <w:rsid w:val="00D01CAA"/>
    <w:rsid w:val="00D0449A"/>
    <w:rsid w:val="00D126CF"/>
    <w:rsid w:val="00D21ABC"/>
    <w:rsid w:val="00D2613A"/>
    <w:rsid w:val="00D36532"/>
    <w:rsid w:val="00D55105"/>
    <w:rsid w:val="00D56E9F"/>
    <w:rsid w:val="00D660ED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D78A1"/>
    <w:rsid w:val="00DE4872"/>
    <w:rsid w:val="00DE72C8"/>
    <w:rsid w:val="00E00CFB"/>
    <w:rsid w:val="00E01D1D"/>
    <w:rsid w:val="00E07118"/>
    <w:rsid w:val="00E154F4"/>
    <w:rsid w:val="00E167A0"/>
    <w:rsid w:val="00E257C0"/>
    <w:rsid w:val="00E277DC"/>
    <w:rsid w:val="00E27EE0"/>
    <w:rsid w:val="00E34468"/>
    <w:rsid w:val="00E52575"/>
    <w:rsid w:val="00E60EA5"/>
    <w:rsid w:val="00E71F69"/>
    <w:rsid w:val="00E74246"/>
    <w:rsid w:val="00E81D8B"/>
    <w:rsid w:val="00E82106"/>
    <w:rsid w:val="00E963A2"/>
    <w:rsid w:val="00E977DE"/>
    <w:rsid w:val="00EC3AA0"/>
    <w:rsid w:val="00EC4E4D"/>
    <w:rsid w:val="00ED73CA"/>
    <w:rsid w:val="00EF45AA"/>
    <w:rsid w:val="00F15102"/>
    <w:rsid w:val="00F17961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  <w:rsid w:val="00FF6EB1"/>
    <w:rsid w:val="00FF6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654431"/>
    <w:rPr>
      <w:rFonts w:ascii="Times New Roman" w:hAnsi="Times New Roman" w:cs="Times New Roman"/>
      <w:sz w:val="22"/>
      <w:szCs w:val="22"/>
    </w:rPr>
  </w:style>
  <w:style w:type="character" w:customStyle="1" w:styleId="others6">
    <w:name w:val="others6"/>
    <w:basedOn w:val="DefaultParagraphFont"/>
    <w:rsid w:val="0006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7E7D-D274-4990-90BC-F2120FE1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