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1-22-10/2018</w:t>
      </w:r>
    </w:p>
    <w:p w:rsidR="00A77B3E">
      <w:r>
        <w:t>П   Р   И   Г   О   В   О   Р</w:t>
      </w:r>
    </w:p>
    <w:p w:rsidR="00A77B3E">
      <w:r>
        <w:t>ИМЕНЕМ РОССИЙСКОЙ ФЕДЕРАЦИИ</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при секретаре     фио,    </w:t>
      </w:r>
    </w:p>
    <w:p w:rsidR="00A77B3E">
      <w:r>
        <w:t xml:space="preserve">с участием государственного обвинителя помощника прокурора адрес фио, </w:t>
      </w:r>
    </w:p>
    <w:p w:rsidR="00A77B3E">
      <w:r>
        <w:t xml:space="preserve"> подсудимого    фио,       </w:t>
      </w:r>
    </w:p>
    <w:p w:rsidR="00A77B3E">
      <w:r>
        <w:t>защитника фио,  предоставившего удостоверение №1631, ордер №31  от дата,</w:t>
      </w:r>
    </w:p>
    <w:p w:rsidR="00A77B3E">
      <w:r>
        <w:t xml:space="preserve"> рассмотрев в открытом судебном заседании  уголовное дело в отношении  </w:t>
      </w:r>
    </w:p>
    <w:p w:rsidR="00A77B3E">
      <w:r>
        <w:t xml:space="preserve"> фио, паспортные данные зарегистрированного по адресу: адрес; фактически проживающего по адресу: адрес, (ведомственное жилье РЧВ (резервуар чистой воды), д.29; гражданина РФ; со средним образованием; не состоящего в зарегистрированном браке; имеющего на иждивении двух малолетних детей -  фио, паспортные данные, и фио, паспортные данные; не военнообязанного; не состоящего  на учете у врача психиатра и врача нарколога;  работающего   в наименование организации Алуштинский филиал, слесарем аварийно-восстановительных работ 3 разряда службы водоснабжения; не привлекавшегося к административной ответственности; ранее судимого: </w:t>
      </w:r>
    </w:p>
    <w:p w:rsidR="00A77B3E">
      <w:r>
        <w:t>- дата Джанкойским городским судом по ч.3 ст.187 УК Украины  к  дата лишения свободы; освободился  по отбытию наказания,</w:t>
      </w:r>
    </w:p>
    <w:p w:rsidR="00A77B3E">
      <w:r>
        <w:t>обвиняемого в совершении преступления, предусмотренного ч.1 ст. 139  УК РФ,</w:t>
      </w:r>
    </w:p>
    <w:p w:rsidR="00A77B3E">
      <w:r>
        <w:t xml:space="preserve">                                                          У С Т А Н О В И Л :</w:t>
      </w:r>
    </w:p>
    <w:p w:rsidR="00A77B3E">
      <w:r>
        <w:t>Подсудимый фио совершил незаконное проникновение в жилище, совершенное против воли проживающего в нем лица, при следующих обстоятельствах:</w:t>
      </w:r>
    </w:p>
    <w:p w:rsidR="00A77B3E">
      <w:r>
        <w:t>дата примерно в время  возле  дома №8 по адрес фио решил проникнуть в жилище - квартиру №1 по   адрес, в которой проживала фио, с целью  найти там свою  знакомую фио, поскольку хотел, чтобы последняя составила документы, представляющие  для него личный интерес.</w:t>
      </w:r>
    </w:p>
    <w:p w:rsidR="00A77B3E">
      <w:r>
        <w:t xml:space="preserve">  Реализуя преступный умысел, дата примерно в время фио, находясь  в состоянии алкогольного опьянения, действуя  умышленно с целью проникновения в жилище фио,  расположенное  по адресу: адрес, осознавая, что действует незаконно и против воли фио, разбил стекло одного  из оконных проемов вышеуказанной квартиры, перелез через этот проем и незаконно  проник в квартиру фио с целью  найти там свою  знакомую фио, поскольку хотел, чтобы последняя составила документы, представляющие  для него личный интерес, тем самым нарушил гарантированное  ст.25 Конституции РФ право фио на неприкосновенность жилища. </w:t>
      </w:r>
    </w:p>
    <w:p w:rsidR="00A77B3E">
      <w:r>
        <w:t xml:space="preserve">  Подсудимый  фио, согласившись с предъявленным ему обвинением по ч.1 ст. 139 УК РФ при вышеуказанных обстоятельствах, в соответствии с требованиями УПК РФ в ходе предварительного расследования заявил ходатайство о постановлении приговора без проведения судебного разбирательства, подтвердив в судебном заседании, что поддерживает данное ходатайство, которое заявлено им добровольно, после консультации с защитником, при этом он осознает характер и последствия постановления приговора без проведения судебного разбирательства, понимает существо предъявленного ему обвинения и согласен с ним в полном объеме.</w:t>
      </w:r>
    </w:p>
    <w:p w:rsidR="00A77B3E">
      <w:r>
        <w:t>Защитник подсудимого  адвокат  фио просил суд рассмотреть дело в особом порядке судебного разбирательства, поскольку ходатайство об этом заявлено подсудимым добровольно, после консультации с защитником, при этом  фио разъяснялись правовые последствия рассмотрения уголовного дела в особом порядке.</w:t>
      </w:r>
    </w:p>
    <w:p w:rsidR="00A77B3E">
      <w:r>
        <w:t>Государственный обвинитель фио не возражал  относительно рассмотрения уголовного дела в особом порядке судебного разбирательства.</w:t>
      </w:r>
    </w:p>
    <w:p w:rsidR="00A77B3E">
      <w:r>
        <w:t xml:space="preserve"> Потерпевшая  фио, будучи надлежаще извещенной о дне, месте и времени слушания дела, в судебное заседание не явилась. Направила в адрес суда ходатайство с просьбой рассмотреть дело в ее отсутствие, не возражала  относительно рассмотрения уголовного дела в особом порядке судебного разбирательства.</w:t>
      </w:r>
    </w:p>
    <w:p w:rsidR="00A77B3E">
      <w:r>
        <w:t xml:space="preserve">  Выслушав мнение участников процесса, суд приходит к выводу о том, что подсудимый осознает характер и последствия заявленного ходатайства, каких-либо нарушений норм уголовно-процессуального законодательства, регламентирующих процедуру постановления приговора без проведения судебного разбирательства, предусмотренных ст.ст. 314-315 УПК РФ, по делу не установлено, вследствие  чего мировой судья считает возможным постановить приговор без проведения судебного разбирательства.</w:t>
      </w:r>
    </w:p>
    <w:p w:rsidR="00A77B3E">
      <w:r>
        <w:t xml:space="preserve">            Таким образом, суд считает заявленное подсудимым фио ходатайство о постановлении приговора без проведения судебного разбирательства подлежащим удовлетворению.</w:t>
      </w:r>
    </w:p>
    <w:p w:rsidR="00A77B3E">
      <w:r>
        <w:t xml:space="preserve">   Суд считает, что обвинение, с которым согласился подсудимый  фио, обоснованно и подтверждается совокупностью собранных по делу доказательств.</w:t>
      </w:r>
    </w:p>
    <w:p w:rsidR="00A77B3E">
      <w:r>
        <w:t xml:space="preserve">   Суд согласен с квалификацией действий подсудимого фио и квалифицирует его действия по ч.1 ст.139 УК РФ -  как незаконное проникновение в жилище, совершенное против воли проживающего в нем лица.</w:t>
      </w:r>
    </w:p>
    <w:p w:rsidR="00A77B3E">
      <w:r>
        <w:t xml:space="preserve">                При определении подсудимому  фио вида и меры наказания суд в соответствии с ч.3 ст.60 УК РФ учитывает характер и степень общественной опасности совершенного им преступления, которое в соответствии с положениями ч.2 ст.15 УК РФ относится к категории преступлений небольшой тяжести. Подсудимый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w:t>
      </w:r>
    </w:p>
    <w:p w:rsidR="00A77B3E">
      <w:r>
        <w:t xml:space="preserve">     Суд учел данные, характеризующие личность подсудимого: подсудимый фио не состоит в зарегистрированном браке; при этом фактически проживает с  фио; имеет на иждивении двух  малолетних детей - фио, паспортные данные, и фио, паспортные данные;  на учете у врача-нарколога и врача-психиатра не состоит;  по месту жительства характеризуется  положительно;  с дата работает в наименование организации Алуштинский филиал, слесарем аварийно-восстановительных работ 3 разряда службы водоснабжения, где  в целом характеризуется удовлетворительно; при этом награждался грамотой за добросовестный труд по итогам работы дата; к административной ответственности  не привлекался; ранее судим; избранную в отношении него меру пресечения в виде подписки о невыезде не нарушал.</w:t>
      </w:r>
    </w:p>
    <w:p w:rsidR="00A77B3E">
      <w:r>
        <w:t xml:space="preserve">       В силу ст.61 УК РФ в качестве обстоятельств, смягчающих подсудимому наказание, суд  признает: явку с повинной; активное способствование раскрытию и расследованию преступления; полное признание своей вины и искреннее раскаяние в содеянном;  наличие на иждивении двух малолетних детей;  принесение  потерпевшей извинений и  возмещение причиненного  ущерба.</w:t>
      </w:r>
    </w:p>
    <w:p w:rsidR="00A77B3E">
      <w:r>
        <w:t xml:space="preserve">                 В силу ч.1 ст.18, п. «а» ч.1 ст.63 УК РФ обстоятельством, отягчающим наказание подсудимого,  суд признает рецидив преступления.</w:t>
      </w:r>
    </w:p>
    <w:p w:rsidR="00A77B3E">
      <w:r>
        <w:t xml:space="preserve">                Исходя из положений ст.63 ч.1.1 УК РФ, согласно которым признание в качестве отягчающего наказание обстоятельства совершение преступления в состоянии опьянения, вызванном употреблением алкоголя, является  правом, а не обязанностью суда, учитывая характер и степень общественной опасности совершенного преступления, конкретные обстоятельства его совершения, влияние состояния опьянения на поведение при совершении преступления, а также личность виновного,  суд в данном  случае не признает отягчающим обстоятельством совершение преступления в состоянии опьянения, вызванном употреблением алкоголя.  Государственный обвинитель в судебном заседании  не настаивал на вменении данного обстоятельства в качестве отягчающего наказание подсудимого. Сведений о том, что подсудимый злоупотребляет алкогольными напитками,  не представлено. Подсудимый на учете у врача-нарколога и врача-психиатра не состоит. Как пояснил подсудимый, нахождение его в состоянии алкогольного опьянения не повлияло на совершение им противоправных действий, поскольку данные деяния были совершены им из-за переживаний и эмоционального состояния, связанных с  конфликтом с фио, матерью его детей.   </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характер и степень общественной опасности содеянного; конкретные обстоятельства совершенного преступления; отношение подсудимого к содеянному; данные о личности подсудимого, его материальное положение; влияние назначенного наказания на его исправление  и на условия жизни его семьи; обстоятельства, смягчающие наказание; обстоятельства, отягчающие наказание; мнение лиц, участвующих в деле, относительно  вида и размера  наказания. </w:t>
      </w:r>
    </w:p>
    <w:p w:rsidR="00A77B3E">
      <w:r>
        <w:t xml:space="preserve">               При этом  суд учел, что подсудимый совершил преступление не впервые, будучи ранее судимым за тяжкое преступление, имея не снятую и не погашенную судимость, реально отбыв назначенное наказание в виде лишения свободы, тем самым на путь исправления не встал и вновь  совершил преступление.  </w:t>
      </w:r>
    </w:p>
    <w:p w:rsidR="00A77B3E">
      <w:r>
        <w:t xml:space="preserve">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A77B3E">
      <w:r>
        <w:t xml:space="preserve">                   Государственный обвинитель просил назначить виновному наказание с применением ст.64 УК РФ в виде исправительных работ сроком на 8 месяцев с удержанием из заработка по 10% ежемесячно в доход государства.</w:t>
      </w:r>
    </w:p>
    <w:p w:rsidR="00A77B3E">
      <w:r>
        <w:t xml:space="preserve">               Суд признает совокупность перечисленных выше смягчающих наказание обстоятельств  исключительными обстоятельствами, связанными с целями и мотивами преступления, поведением виновного после  совершения преступления,  существенно уменьшающими степень общественной опасности преступления, и считает, что наказание  фио может быть назначено   с применением ст.64 УК РФ.  </w:t>
      </w:r>
    </w:p>
    <w:p w:rsidR="00A77B3E"/>
    <w:p w:rsidR="00A77B3E">
      <w:r>
        <w:t xml:space="preserve">       На основании вышеизложенного, проанализировав все виды наказаний, предусмотренные  санкцией ч.1 ст.139 УК РФ, с учетом мнения участников процесса,  руководствуясь требованиями ст.43, ч.1 ст.60 УК РФ, в целях восстановления социальной справедливости, исправления подсудимого, предупреждения совершения им новых преступлений, суд назначает  фио наказание в виде исправительных работ, поскольку подсудимый имеет основное место работы, а поэтому может отбывать  данное  наказание по основному месту работы. По мнению суда, именно такой вид наказания будет соответствовать требованиям ст.6 УК РФ. Препятствий для отбытия данного вида наказания, с учетом состояния здоровья  подсудимого и иных обстоятельств, судом не установлено. Назначение иного вида наказания, в том числе, в виде штрафа, может повлиять на условия жизни его семьи.</w:t>
      </w:r>
    </w:p>
    <w:p w:rsidR="00A77B3E">
      <w:r>
        <w:t xml:space="preserve">              В данном случае не имеется оснований для применения правил ч.5 ст. 62 УК РФ,  поскольку вид наказания не является наиболее строгим их числа предусмотренных санкцией статьи. </w:t>
      </w:r>
    </w:p>
    <w:p w:rsidR="00A77B3E">
      <w:r>
        <w:t xml:space="preserve">               Гражданский иск по делу не заявлен.</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На основании вышеизложенного, руководствуясь ст.ст. 307-309, 316, 322, 323 УПК  РФ, суд  </w:t>
      </w:r>
    </w:p>
    <w:p w:rsidR="00A77B3E">
      <w:r>
        <w:t>ПРИГОВОРИЛ:</w:t>
      </w:r>
    </w:p>
    <w:p w:rsidR="00A77B3E">
      <w:r>
        <w:t xml:space="preserve">            </w:t>
      </w:r>
    </w:p>
    <w:p w:rsidR="00A77B3E">
      <w:r>
        <w:t xml:space="preserve">              Признать фио виновным в совершении  преступления,   предусмотренного  ч.1 ст.139 УК РФ,  и назначить ему  наказание в виде  исправительных работ сроком на 6 (шесть) месяцев, которое следует отбывать по основному месту работы, с удержанием из заработка по 10% ежемесячно в доход государства.</w:t>
      </w:r>
    </w:p>
    <w:p w:rsidR="00A77B3E">
      <w:r>
        <w:t xml:space="preserve">              Разъяснить  фио, что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A77B3E">
      <w:r>
        <w:t xml:space="preserve">              Меру пресечения  фио - подписку о невыезде и надлежащем поведении после вступления приговора в законную силу отменить.</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                          Мировой судья</w:t>
        <w:tab/>
        <w:tab/>
        <w:tab/>
        <w:t xml:space="preserve">                  </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