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1-22-16/2025</w:t>
      </w:r>
    </w:p>
    <w:p w:rsidR="00A77B3E">
      <w:r>
        <w:tab/>
        <w:tab/>
      </w:r>
    </w:p>
    <w:p w:rsidR="00A77B3E">
      <w:r>
        <w:t>П Р И Г О В О Р</w:t>
      </w:r>
    </w:p>
    <w:p w:rsidR="00A77B3E">
      <w:r>
        <w:t>ИМЕНЕМ РОССИЙСКОЙ ФЕДЕРАЦИИ</w:t>
      </w:r>
    </w:p>
    <w:p w:rsidR="00A77B3E"/>
    <w:p w:rsidR="00A77B3E">
      <w:r>
        <w:t>дата                                                                                        адрес</w:t>
      </w:r>
    </w:p>
    <w:p w:rsidR="00A77B3E">
      <w:r>
        <w:t xml:space="preserve">         Суд в составе: председательствующего - мирового судьи судебного участка № 22 Алуштинского судебного района (городской адрес) адрес  фио,   </w:t>
      </w:r>
    </w:p>
    <w:p w:rsidR="00A77B3E">
      <w:r>
        <w:t xml:space="preserve">        при секретаре – фио</w:t>
      </w:r>
    </w:p>
    <w:p w:rsidR="00A77B3E">
      <w:r>
        <w:t xml:space="preserve">        с участием государственного обвинителя  - помощника прокурора адрес  фио</w:t>
      </w:r>
    </w:p>
    <w:p w:rsidR="00A77B3E">
      <w:r>
        <w:t xml:space="preserve">         подсудимого – фио</w:t>
      </w:r>
    </w:p>
    <w:p w:rsidR="00A77B3E">
      <w:r>
        <w:t xml:space="preserve">         защитника -  адвоката   фио</w:t>
      </w:r>
    </w:p>
    <w:p w:rsidR="00A77B3E">
      <w:r>
        <w:t xml:space="preserve">         потерпевшей – фио</w:t>
      </w:r>
    </w:p>
    <w:p w:rsidR="00A77B3E">
      <w:r>
        <w:t xml:space="preserve">        рассмотрев в открытом судебном заседании  в особом порядке уголовное дело в отношении: </w:t>
      </w:r>
    </w:p>
    <w:p w:rsidR="00A77B3E">
      <w:r>
        <w:t>фио, паспортные данные г .Евпатория адрес, гражданина РФ; не зарегистрированного на адрес и проживающего: адрес, образование среднее, не женатого, работающего в у наименование организации, имеющего на иждивении несовершеннолетнего ребенка фио паспортные данные, ранее судимого: дата осужден Алуштинским городским судом адрес по ч. 2 ст. 116.1  УК РФ к ограничению свободы сроком на 4 месяца, наказание отбыто дата:  дата осужден Алуштинским городским судом адрес по ч. 1 ст. 318  УК РФ к штрафу в размере сумма, штраф оплачен дата,</w:t>
      </w:r>
    </w:p>
    <w:p w:rsidR="00A77B3E"/>
    <w:p w:rsidR="00A77B3E">
      <w:r>
        <w:t>обвиняемого в совершении преступления, предусмотренного  п. «в» ч.2 ст. 115 УК РФ,</w:t>
      </w:r>
    </w:p>
    <w:p w:rsidR="00A77B3E"/>
    <w:p w:rsidR="00A77B3E"/>
    <w:p w:rsidR="00A77B3E">
      <w:r>
        <w:t>У С Т А Н О В И Л:</w:t>
      </w:r>
    </w:p>
    <w:p w:rsidR="00A77B3E"/>
    <w:p w:rsidR="00A77B3E">
      <w:r>
        <w:t xml:space="preserve">  фио совершил преступление, предусмотренное  п. «в»  ч.2 ст.115  УК РФ, то есть, умышленное причинение лёгкого вреда здоровью, вызвавшего кратковременное расстройство здоровья, совершённое с применением предмета, используемого в качестве оружия.</w:t>
      </w:r>
    </w:p>
    <w:p w:rsidR="00A77B3E">
      <w:r>
        <w:t xml:space="preserve">        Так,  фиоА, дата примерно в время, находясь во дворе д. 19 по адрес адрес, в ходе внезапно возникших неприязненных отношений с фио, с целью причинения последней телесных повреждений, удерживая в правой руке камень, и, используя его в качестве оружия, реализуя свой преступный умысел, направленный на причинение вреда здоровью фио, действуя умышленно, последовательно и целенаправленно, осознавая, что в результате его действий последней будут причинены телесные повреждения и физическая боль, и, желая этого, нанес указанным камнем находящейся напротив него потерпевшей один прямой удар в область левой брови, после чего фио развернулась спиной по отношению к фио и стала уходить. В свою очередь фио, продолжая реализовывать свой преступный умысел, направленный на причинение вреда здоровью фио, удерживая в правой руке камень, и, используя его в качестве оружия, нанес находящейся по отношению к нему спиной потерпевшей один прямой удар в область затылка, чем причинил фио телесные повреждения в виде ушибленной раны левого надбровья и ушибленной раны затылочной области, которые согласно заключению эксперта № 21 от дата не повлекли за собой кратковременное расстройство здоровья, продолжительностью до трех недель от момента причинения (время необходимое для заживления ран) и относится к повреждениям, причинившим легкий вред здоровью человека.</w:t>
      </w:r>
    </w:p>
    <w:p w:rsidR="00A77B3E">
      <w:r>
        <w:t xml:space="preserve">         Между преступными действиями фио и наступившими следствиями в виде причинения указанной тяжести вреда здоровью потерпевшей фио имеется прямая причинно-следственная связь.      </w:t>
      </w:r>
    </w:p>
    <w:p w:rsidR="00A77B3E">
      <w:r>
        <w:t xml:space="preserve">       В судебном заседании подсудимый фио с предъявленным обвинением   полностью согласился и поддержал ходатайство о рассмотрении уголовного дела в особом порядке. Пояснил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понятен обвинительный акт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п. «в» ч.2 ст.115 УК РФ, в содеянном чистосердечно раскаялся.  </w:t>
      </w:r>
    </w:p>
    <w:p w:rsidR="00A77B3E">
      <w:r>
        <w:t xml:space="preserve">            Государственный обвинитель,  защитник  не возражали относительно рассмотрения  уголовного дела  в особом порядке.</w:t>
      </w:r>
    </w:p>
    <w:p w:rsidR="00A77B3E">
      <w:r>
        <w:t xml:space="preserve">            Потерпевшая фио не возражала против рассмотрения в особом порядке, при этом пояснила, что претензий к подсудимому фио не имеет, он принес свои извинения она его простила, так как они хоть и в разводе но проживают вместе десять лет, просила суд не лишать его свободы.</w:t>
      </w:r>
    </w:p>
    <w:p w:rsidR="00A77B3E">
      <w:r>
        <w:t xml:space="preserve">            Исходя из согласия сторон о порядке постановления приговора в особом порядке, и, учитывая, что предъявленное подсудимому фио обвинение в совершении преступления, предусмотренного  п. «в» ч.2 ст.115 УК РФ, является обоснованным и подтверждается собранными по делу доказательствами, а наказание за данное преступление не превышает десяти лет лишения свободы, суд  считает, что ходатайство подсудимого заявлено в соответствии с требованиями главы 40 УПК РФ и подлежит удовлетворению, и приходит к выводу о наличии предусмотренных законом оснований для признания подсудимого  виновным в содеянном без проведения судебного разбирательства в общем порядке.</w:t>
      </w:r>
    </w:p>
    <w:p w:rsidR="00A77B3E">
      <w:r>
        <w:t xml:space="preserve">                Таким образом, соблюдены условия постановления приговора без проведения судебного разбирательства, предусмотренные ст. 314 УПК РФ.</w:t>
      </w:r>
    </w:p>
    <w:p w:rsidR="00A77B3E">
      <w:r>
        <w:t xml:space="preserve">        Суд согласен с квалификацией действий подсудимого фио и квалифицирует его действия по п. «в» ч.2 ст.115 УК РФ – как  умышленное причинение лёгкого вреда здоровью, вызвавшего кратковременное расстройство здоровья, совершённое с применением предмета, используемого в качестве оружия.</w:t>
      </w:r>
    </w:p>
    <w:p w:rsidR="00A77B3E">
      <w:r>
        <w:t xml:space="preserve">               При назначении вида и размера наказания  суд в соответствии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осужденного и на условия жизни его семьи.</w:t>
      </w:r>
    </w:p>
    <w:p w:rsidR="00A77B3E">
      <w:r>
        <w:t xml:space="preserve">              Подсудимый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фио  на учете у врача-нарколога и врача-психиатра не состоит; по месту жительства характеризуется  отрицательно; не состоит в зарегистрированном браке; официально не трудоустроен; имеет несовершеннолетнего ребенка – фио, паспортные данные избранную в отношении него меру пресечения в виде подписки о невыезде не нарушал, ранее судим : дата осужден Алуштинским городским судом адрес по ч. 2 ст. 116.1  УК РФ к ограничению свободы сроком на 4 месяца, наказание отбыто дата:  дата осужден Алуштинским городским судом адрес по ч. 1 ст. 318  УК РФ к штрафу в размере сумма, штраф оплачен дата.</w:t>
      </w:r>
    </w:p>
    <w:p w:rsidR="00A77B3E">
      <w:r>
        <w:t xml:space="preserve">      В силу ст.61 УК РФ в качестве смягчающих наказание обстоятельств суд признал: явку с повинной;  признание  вины и  раскаяние  в содеянном; активное способствование раскрытию и расследованию преступления, наличие несовершеннолетнего ребенка, принесение подсудимым устных извинений потерпевшей, которая претензий к нему не имеет.   </w:t>
      </w:r>
    </w:p>
    <w:p w:rsidR="00A77B3E">
      <w:r>
        <w:t xml:space="preserve">      Обстоятельством, отягчающим наказание подсудимому, суд в соответствии с п. «а» ч. 1 ст. 63, ч. 1 ст. 18 УК РФ признает рецидив преступления. </w:t>
      </w:r>
    </w:p>
    <w:p w:rsidR="00A77B3E">
      <w:r>
        <w:t xml:space="preserve">                При назначении наказания, суд учитывает характер и степень общественной опасности совершенного преступления, посредственные данные о личности виновного, обстоятельства смягчающие и отягчающие наказание, совершение подсудимым преступления отнесенного законом к  небольшой тяжести, а также влияние назначенного наказания на исправление осужденного и на условия жизни его семьи; мнение лиц, участвующих в деле, относительно  вида и размера  наказания. </w:t>
      </w:r>
    </w:p>
    <w:p w:rsidR="00A77B3E">
      <w:r>
        <w:t xml:space="preserve">                Также суд учитывает характер и степень общественной опасности ранее совершенных преступлений, небольшой тяжести, тот факт, что  вменяемое подсудимому в вину преступление совершено в период неснятых и непогашенных судимостей, спустя год времени после освобождения из мест лишения свободы;  обстоятельства, в силу которых исправительное воздействие предыдущих наказаний оказалось недостаточным.</w:t>
      </w:r>
    </w:p>
    <w:p w:rsidR="00A77B3E">
      <w:r>
        <w:t xml:space="preserve">                 Назначая наказание, суд реализует принципы справедливости и индивидуализации наказания, учитывая, что назначенное наказание должно быть необходимым и достаточным для исправления осужденного.</w:t>
      </w:r>
    </w:p>
    <w:p w:rsidR="00A77B3E">
      <w:r>
        <w:t xml:space="preserve">                Из анализа действующего законодательства следует, что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w:t>
      </w:r>
    </w:p>
    <w:p w:rsidR="00A77B3E">
      <w:r>
        <w:t xml:space="preserve">                Поскольку санкция статьи предусматривает наиболее строгим наказание в виде лишения свободы, исключительных обстоятельств по делу не установлено, суд приходит к выводу о необходимости назначения наказания в виде лишения свободы, поскольку только данный вид наказания сможет обеспечить восстановление социальной справедливости, исправление осужденного и предупреждение совершения им новых преступлений.</w:t>
      </w:r>
    </w:p>
    <w:p w:rsidR="00A77B3E">
      <w:r>
        <w:t xml:space="preserve">               Оснований для применения  ст.64, ч.3 ст.68 УК РФ не имеется. Оснований для прекращения производства по делу, постановления приговора без назначения наказания, освобождения от наказания судом также не установлено.</w:t>
      </w:r>
    </w:p>
    <w:p w:rsidR="00A77B3E">
      <w:r>
        <w:t xml:space="preserve">               Учитывая изложенное, обстоятельства дела, данные о личности подсудимого, мнение государственного обвинителя, потерпевшего, а также защитника, суд считает возможным исправление подсудимого без изоляции его от общества, в связи с чем, считает возможным назначить наказание с применением ст.73 УК РФ.</w:t>
      </w:r>
    </w:p>
    <w:p w:rsidR="00A77B3E">
      <w:r>
        <w:t xml:space="preserve">                Гражданский иск по делу не заявлен.</w:t>
      </w:r>
    </w:p>
    <w:p w:rsidR="00A77B3E">
      <w:r>
        <w:t xml:space="preserve">                Суд полагает необходимым решить вопрос о вещественных доказательствах в соответствии со ст. 81, п. 12 ч. 1 ст. 299  УПК РФ.</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На основании вышеизложенного, руководствуясь ст.ст. 226.9, 307-309, 316, 322, 323 УПК  РФ, суд  </w:t>
      </w:r>
    </w:p>
    <w:p w:rsidR="00A77B3E">
      <w:r>
        <w:t>П Р И Г О В О Р И Л:</w:t>
      </w:r>
    </w:p>
    <w:p w:rsidR="00A77B3E"/>
    <w:p w:rsidR="00A77B3E">
      <w:r>
        <w:t xml:space="preserve">       Признать фио виновным в совершении  преступления,   предусмотренного  п. «в» ч.2 ст. 115 УК РФ,  и назначить ему наказание в виде лишения свободы на срок 8 (восемь) месяцев.</w:t>
      </w:r>
    </w:p>
    <w:p w:rsidR="00A77B3E">
      <w:r>
        <w:t xml:space="preserve">    На основании статьи 73 УК РФ, назначенное осужденному фио считать условным с испытательным сроком 1 (один) год, в течение которого он должен своим поведением доказать свое исправление.</w:t>
      </w:r>
    </w:p>
    <w:p w:rsidR="00A77B3E">
      <w:r>
        <w:t xml:space="preserve">   На основании ч. 5 ст. 73 УК РФ возложить на условно осуждённого фио обязанности в течение испытательного срока не допускать нарушений общественного порядка, за которые установлена административная ответственность, не менять места постоянного жительства без уведомления специализированного государственного органа, осуществляющего контроль за его поведением, являться на регистрацию в специализированный орган, осуществляющий контроль за поведением условно осужденного, в дни, установленные этим органом.</w:t>
      </w:r>
    </w:p>
    <w:p w:rsidR="00A77B3E">
      <w:r>
        <w:t xml:space="preserve">          Меру пресечения в виде подписки о невыезде  и надлежащем поведении фио. после вступления приговора в законную силу отменить.</w:t>
      </w:r>
    </w:p>
    <w:p w:rsidR="00A77B3E">
      <w:r>
        <w:t xml:space="preserve">          Вещественные доказательства:</w:t>
      </w:r>
    </w:p>
    <w:p w:rsidR="00A77B3E">
      <w:r>
        <w:t>- камень, упакованный в картонную коробку бело-зеленого цвета, изъятый в ходе осмотра места происшествия  - уничтожить (л.д. 51,52)</w:t>
      </w:r>
    </w:p>
    <w:p w:rsidR="00A77B3E"/>
    <w:p w:rsidR="00A77B3E">
      <w:r>
        <w:t xml:space="preserve">          Приговор может быть обжалован в апелляционном порядке в  Алуштинский городской суд адрес  через мирового судью  в течение 15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r>
        <w:t xml:space="preserve">          </w:t>
      </w:r>
    </w:p>
    <w:p w:rsidR="00A77B3E">
      <w:r>
        <w:t xml:space="preserve">                Мировой судья</w:t>
        <w:tab/>
        <w:tab/>
        <w:tab/>
        <w:t xml:space="preserve">                  </w:t>
        <w:tab/>
        <w:t xml:space="preserve">                  фио</w:t>
      </w:r>
    </w:p>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