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1-22-20/2019</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подсудимого    фио,       </w:t>
      </w:r>
    </w:p>
    <w:p w:rsidR="00A77B3E">
      <w:r>
        <w:t>защитника  - адвоката   фио, представившей удостоверение №1603, ордер №430 от дата,</w:t>
      </w:r>
    </w:p>
    <w:p w:rsidR="00A77B3E">
      <w:r>
        <w:t xml:space="preserve">рассмотрев в открытом судебном заседании  в особом порядке уголовное дело в отношении   </w:t>
      </w:r>
    </w:p>
    <w:p w:rsidR="00A77B3E">
      <w:r>
        <w:t xml:space="preserve">фио, паспортные данные, УССР; зарегистрированного по адресу: адрес;  фактически проживающего по адресу: адрес. адрес; гражданина РФ;  со средним специальным образованием; военнообязанного; состоящего в зарегистрированном браке; работающего в наименование организации в должности повара;  не состоящего на учете у врача психиатра и врача нарколога;  ранее не судимого, </w:t>
      </w:r>
    </w:p>
    <w:p w:rsidR="00A77B3E">
      <w:r>
        <w:t>обвиняемого в совершении преступления, предусмотренного ст.319  УК РФ,</w:t>
      </w:r>
    </w:p>
    <w:p w:rsidR="00A77B3E">
      <w:r>
        <w:t xml:space="preserve">                                                       У С Т А Н О В И Л:</w:t>
      </w:r>
    </w:p>
    <w:p w:rsidR="00A77B3E">
      <w:r>
        <w:t xml:space="preserve">                 фио совершил преступление, предусмотренное ст. 319 УК РФ  -  публичное оскорбление представите</w:t>
      </w:r>
      <w:r>
        <w:softHyphen/>
        <w:t>ля власти при исполнении им своих должностных обязанностей, при следующих обстоятельствах:</w:t>
      </w:r>
    </w:p>
    <w:p w:rsidR="00A77B3E">
      <w:r>
        <w:t xml:space="preserve"> дата в период с время по время вблизи ночного клуба «Пещера», расположенного по адресу: адрес, оперуполномоченный ОУР ОМВД России по адрес (далее – сотрудник полиции) фио находился при исполнении своих должностных обязанностей и, являясь представителем власти, осуществлял охрану общественного порядка. Во время охраны общественного порядка вблизи ночного клуба «Пещера» им был выявлен фио, который находился в состоянии алкогольного опьянения и нарушал общественный порядок. В связи с тем, что в действиях фио имелись признаки административного правонарушения, предусмотренного ст. 20.21 КоАП РФ, сотрудник полиции фио потребовал от фио предъявить документы, удостоверяющие его личность, однако последний отказался предъявлять документы и, осознавая, что  сотрудник полиции фио является представителем власти, находится при исполнении своих должностных обязанностей в форменном обмундировании сотрудников полиции, в присутствии представителей общественности фио, фио, и фио умышленно высказал в адрес оперуполномоченного ОУР ОМВД России по адрес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После этого фио был доставлен для прохождения медицинского освидетельствования в ГБУЗ РК «Алуштинская ЦГБ», расположенное по адресу: адрес, где дата в период с время по 01 час  фио, находясь в состоянии алкогольного опьянения, осознавая, что оперуполномоченный ОУР ОМВД России по адрес фио является представителем власти, находится при исполнении своих должностных обязанностей в форменном обмундировании сотрудников полиции, в присутствии представителей общественности фио и фио, в продолжение своего преступного умысла, направленного на оскорбление фио, умышленно продолжил высказывать в адрес  сотрудника полиции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Публичные оскорбления, присутствующие на месте происшествия представители общественности фио, фио, фио, фио и фио, а также иные сотрудники полиции воспринимали как высказываемые в отношении представителя власти, при исполнении им своих должностных обязанностей</w:t>
      </w:r>
    </w:p>
    <w:p w:rsidR="00A77B3E">
      <w:r>
        <w:t xml:space="preserve">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Потерпевший фио в судебное заседание не явился, о времени и месте  судебного разбирательства извещен надлежащим образом; в телефонограмме просил рассмотреть дело в его отсутствие, согласен на рассмотрение  уголовного дела  в особом порядке, назначение наказания подсудимому оставил на усмотрение суда.  </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подсудимого,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ст.319 УК РФ – как  публичное оскорбление представите</w:t>
      </w:r>
      <w:r>
        <w:softHyphen/>
        <w:t>ля власти при исполнении им своих должностных обязанностей.</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подсудимый ранее не судим; на учете у врача-психиатра и врача-нарколога не состоит; состоит в зарегистрированном не браке; имеет постоянное место работы, где характеризуется положительно; по фактическому месту жительства характеризуется положительно;    избранную в отношении него меру пресечения в виде подписки о невыезде не нарушал.</w:t>
      </w:r>
    </w:p>
    <w:p w:rsidR="00A77B3E">
      <w:r>
        <w:t xml:space="preserve">     Сведения, указанные  в характеристике по месту  регистрации подсудимого, судом не могут быть приняты в качестве объективных данных, характеризующих подсудимого, поскольку подсудимый по данному адресу не проживает с дата. </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полное признание  своей вины и раскаяние в содеянном; отрицательное отношение подсудимого к своему поведению.   </w:t>
      </w:r>
    </w:p>
    <w:p w:rsidR="00A77B3E">
      <w:r>
        <w:t xml:space="preserve">              Исходя из положений ст.63 ч.1.1 УК РФ, согласно которым признание в качестве отягчающего наказание обстоятельства совершение преступления в состоянии опьянения, вызванном употреблением алкоголя, является  правом, а не обязанностью суда,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при совершении преступления, а также личность виновного,  суд в данном  случае не признает отягчающим обстоятельством совершение преступления в состоянии опьянения, вызванном употреблением алкоголя, поскольку сам по себе факт разового употребления алкоголя и совершение в этом состоянии преступления, не позволяет учитывать данное обстоятельство в качестве отягчающего наказание. Объективных сведений о том, что подсудимый злоупотребляет алкогольными напитками, ведет себя в этом состоянии агрессивно, не представлено. Подсудимый на учете у врача-нарколога и врача-психиатра не состоит. Как пояснил подсудимый, на совершение им противоправных действий в отношении сотрудника полиции повлияло не столько нахождение его в состоянии алкогольного опьянения, сколько, как он считает, негативное отношение сотрудников полиции по отношению к нему. При этом  он осознал свое поведение, искренне раскаивается в содеянном, ранее никогда не совершал   подобных деяний, в связи с чем он пытался на предварительном следствии принести извинения потерпевшему, который отказался их принять.</w:t>
      </w:r>
    </w:p>
    <w:p w:rsidR="00A77B3E">
      <w:r>
        <w:t xml:space="preserve">     Других  обстоятельств, отягчающих наказание, предусмотренных ст. 63 УК РФ, суд по делу  также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и отягчающие наказание; мнение лиц, участвующих в деле, относительно  вида и размера  наказания.  </w:t>
      </w:r>
    </w:p>
    <w:p w:rsidR="00A77B3E">
      <w:r>
        <w:t xml:space="preserve">       На основании вышеизложенного, проанализировав все виды наказаний, предусмотренные санкцией ст. 319 УК РФ суд считает возможным назначить   подсудимому наказание в виде штрафа в размере 10000руб.,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Назначение иного более строгого вида и размера наказания может повлиять на условия жизни семьи подсудимого.</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ст.81,  п. 12 ч.1 ст. 299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ст.319 УК РФ,  и назначить ему  наказание в виде штрафа в  размере сумма.  </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оптический диск SmartTraсk 52х CD-R 7000 МВ 80min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 нашему мнению, состояние опьянения для признания его отягчающим наказание обстоятельством должно являться условием, спровоцировавшим лицо на совершение преступления.</w:t>
      </w:r>
    </w:p>
    <w:p w:rsidR="00A77B3E"/>
    <w:p w:rsidR="00A77B3E">
      <w:r>
        <w:t>Для того чтобы признать совершение преступления в состоянии опьянения в качестве отягчающего наказание обстоятельства, необходимо, чтобы состояние опьянения являлось условием, спровоцировавшим лицо на совершение преступления. Помимо этого, должны быть получены доказательства, свидетельствующие о склонности виновного к злоупотреблению спиртным.</w:t>
      </w:r>
    </w:p>
    <w:p w:rsidR="00A77B3E">
      <w:r>
        <w:t>Таким образом, приведенные в ч. 1.1 ст. 63 УК РФ условия, при доказанности которых судья (суд), назначающий наказание, может признать отягчающим обстоятельством совершение преступления в состоянии опьянения, не позволяют учитывать в соответствующем качестве сам по себе факт разового употребления алкоголя и совершение в этом состоянии преступления. Для признания состояния опьянения отягчающим наказание необходимо установить, что лицо злоупотребляет спиртным, ведет себя в этом состоянии агрессивно, привлекалось за такое поведение к административной или уголовной ответственности либо просто в профилактических целях предупреждалось в связи с этим, допустим, сотрудниками органов внутренних дел, медицинскими работниками, представителями общественности о возможных общественно опасных последствиях такого злоупотребления. Тем не менее, бесспорно осознавая указанные последствия, вновь употребило спиртное, и в результате состояние опьянения обусловило совершение им преступления.</w:t>
      </w:r>
    </w:p>
    <w:p w:rsidR="00A77B3E"/>
    <w:p w:rsidR="00A77B3E">
      <w:r>
        <w:t>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p w:rsidR="00A77B3E">
      <w:r>
        <w:t>удьям нужно учитывать характер и степень общественной опасности преступления, обстоятельства его совершения, влияние состояния опьянения на поведение при совершении преступления, а также личность виновного.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