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1-22-21/2025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подсудимого – фио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данные, гражданина РФ, зарегистрированного и проживающего: адрес, работающего охранником в пансионате «Море», образование высшее, женатого, военнообязанного, не состоящего на учете у врача нарколога, психиатра, ранее не судимого,</w:t>
      </w:r>
    </w:p>
    <w:p w:rsidR="00A77B3E">
      <w:r>
        <w:t xml:space="preserve">   обвиняемого в совершении преступления, предусмотренного 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обвиняется в совершении кражи, то есть тайное хищение чужого имущества при следующих обстоятельствах:</w:t>
      </w:r>
    </w:p>
    <w:p w:rsidR="00A77B3E">
      <w:r>
        <w:t xml:space="preserve">          фио в один из дней дата, в вечернее время, более точные даты и время в ходе дознания не установлены, находясь на участке местности с координатами 44.телефон С.Ш., 34.телефон В.Д., расположенном по адресу: адрес, реализуя свой внезапно возникший преступный умысел, направленный на тайное хищение чужого имущества, действуя умышленно из корыстных побуждений. С целью незаконного личного обогащения, воспользовавшись, что за ним никто не наблюдает, тайно, путем свободного доступа с вышеуказанного участка местности похитил 5 картонных коробок, в которых находились пружины компенсатора с адаптором для шпалерных систем виноградников в количестве  541 штуки, стоимостью сумма за 1 штуку, общей стоимостью сумма, без учета НДС принадлежащие филиалц «Алушта» наименование организации, после чего перенес похищенное имущество в багажное отделение принадлежащего ему автомобиля марка автомобиля, а утром следующего дня выехал с территории транспортного цеха, обратив похищенное в свою пользу, причинив тем самым наименование организации материальный ущерб на общую сумму сумма, после чего с места совершения преступления скрылся.</w:t>
        <w:tab/>
        <w:t xml:space="preserve"> 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Представитель потерпевшего фио в судебное заседание не явился. Представил суду заявление,  в котором просит суд рассмотреть уголовное дело в его отсутствие, против особого порядка рассмотрения дела не возражает, просит прекратить уголовное дело в отношении подсудимого фио по примирению сторон.  Претензий к подсудимому не имеет.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защищающая интересы подсудимого фио в судебном заседании поддержала позицию своего  подзащитного о прекращении уголовного дела в связи с примирением подсудимого с потерпевшим. Просила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участников процесса, обозрев материалы дела, суд приходит к следующему.</w:t>
      </w:r>
    </w:p>
    <w:p w:rsidR="00A77B3E">
      <w:r>
        <w:t>В соответствии со адресст. 25 адреса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A77B3E">
      <w: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Согласно п. 9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Судом установлено, что фио 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ранее не судим.</w:t>
      </w:r>
    </w:p>
    <w:p w:rsidR="00A77B3E">
      <w:r>
        <w:t xml:space="preserve">Материалы дела свидетельствуют, что причиненный потерпевшему вред подсудимым заглажен, что подтверждается ходатайством потерпевшего,возмещен материальный ущерб, причиненный преступлением. </w:t>
      </w:r>
    </w:p>
    <w:p w:rsidR="00A77B3E">
      <w:r>
        <w:t xml:space="preserve">В силу ч. 2 адресст. 239 адрес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A77B3E">
      <w:r>
        <w:t>Согласно п. 2 ч. 1 адресст. 254 адрес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Учитывая положения адресст. 25 адреса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потерпевшего в части заглаживания подсудимым причиненного вреда, и примирения с подсудимым, то обстоятельство, что фио ранее не судим, по месту жительства характеризуется посредственно, обвиняется в совершении преступления небольшой тяжести, загладил причиненный преступлением потерпевшему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фио в силу адресст. 25 адреса Российской Федерации, в связи с примирением сторон, с освобождением фио 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A77B3E">
      <w:r>
        <w:t>Сведений о возможности прекращения уголовного дела в отношении подсудимогопо иным основаниям не имеется и судом не установлено.</w:t>
      </w:r>
    </w:p>
    <w:p w:rsidR="00A77B3E">
      <w:r>
        <w:t xml:space="preserve">             Вещественные доказательства по делу отсутствуют</w:t>
      </w:r>
    </w:p>
    <w:p w:rsidR="00A77B3E">
      <w:r>
        <w:t>.</w:t>
      </w:r>
    </w:p>
    <w:p w:rsidR="00A77B3E">
      <w:r>
        <w:t xml:space="preserve">              Руководствуясь ст.ст. 25, 254 УПК РФ, ст. 76 УК РФ, суд,</w:t>
      </w:r>
    </w:p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фио, обвиняемого в совершении преступления, предусмотренного   ч.1 ст.158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