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1-22-22/2024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>
      <w:r>
        <w:tab/>
        <w:tab/>
        <w:tab/>
        <w:tab/>
        <w:tab/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Суд в составе: Мирового  судьи судебного участка №22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– фио </w:t>
      </w:r>
    </w:p>
    <w:p w:rsidR="00A77B3E">
      <w:r>
        <w:t xml:space="preserve">        потерпевшего фио</w:t>
      </w:r>
    </w:p>
    <w:p w:rsidR="00A77B3E">
      <w:r>
        <w:t xml:space="preserve">        подсудимого – фио</w:t>
      </w:r>
    </w:p>
    <w:p w:rsidR="00A77B3E">
      <w:r>
        <w:t xml:space="preserve">        защитника -  адвоката   фио</w:t>
      </w:r>
    </w:p>
    <w:p w:rsidR="00A77B3E">
      <w:r>
        <w:t xml:space="preserve">        рассмотрев в открытом судебном заседании   в особом порядке уголовное дело в отношении: </w:t>
      </w:r>
    </w:p>
    <w:p w:rsidR="00A77B3E">
      <w:r>
        <w:t>фио паспортные данные, гражданина Российской Федерации;   зарегистрированного и проживающего: адрес, образование среднее, женатого, на иждивении имеется малолетняя дочь фио паспортные данные,  не работающего, военнообязанного; ранее не судимого,</w:t>
      </w:r>
    </w:p>
    <w:p w:rsidR="00A77B3E">
      <w:r>
        <w:t xml:space="preserve">      обвиняемого в совершении преступления, предусмотренного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 Подсудимый фио совершил кражу, то есть тайное хищение чужого имущества при следующих обстоятельствах:</w:t>
      </w:r>
    </w:p>
    <w:p w:rsidR="00A77B3E">
      <w:r>
        <w:t xml:space="preserve">            дата примерно в время, находясь в подсобном помещении магазина «Мирный», расположенного по адресу: адрес, реализуя свой внезапно возникший преступный умысел, направленный на тайное хищение чужого имущества, убедившись, что за его действиями никто не наблюдает и не сможет помешать задуманному, действуя умышленно, из корыстных побуждений, тайно с целью незаконного обогащения, прошел в кабинет подсобного помещения магазина, где из выдвижного ящика стола похитил денежные средства в размере сумма, принадлежащие фио, после чего с похищенным имуществом скрылся, обратив его в свою пользу, тем самым причинив потерпевшему имущественный ущерб на общую сумму сумма, который не является для него значительным.</w:t>
      </w:r>
    </w:p>
    <w:p w:rsidR="00A77B3E">
      <w:r>
        <w:t xml:space="preserve">            Подсудимый   фио  согласившись с предъявленным ему обвинением  по ч.1 ст.158 УК РФ при вышеуказанных обстоятельствах, в соответствии с требованиями УПК РФ в ходе предварительного расследования заявил ходатайство о постановлении приговора в особом порядке без проведения судебного разбирательства, подтвердив в судебном заседании, что поддерживает данное ходатайство, которое заявлено им добровольно, после консультации с защитником, при этом он понимает существо предъявленного ему обвинения и согласен с ним в полном объеме, осознает характер и последствия постановления приговора без проведения судебного разбирательства, и что приговор не может быть обжалован по основаниям, предусмотренным п.1 ст.389.15 УПК РФ.  </w:t>
      </w:r>
    </w:p>
    <w:p w:rsidR="00A77B3E">
      <w:r>
        <w:t xml:space="preserve">          Потерпевший фио не возражает о рассмотрении уголовного дела в особом порядке при этом указал, что ущерб подсудимый не возместил, гражданский иск он не заявлял, извинения не принес, считает, что подсудимому должно быть назначено наказание с условным сроком.  </w:t>
      </w:r>
    </w:p>
    <w:p w:rsidR="00A77B3E">
      <w:r>
        <w:t xml:space="preserve">          Государственный обвинитель и защитник не возражали относительно рассмотрения  уголовного дела  в особом порядке.</w:t>
      </w:r>
    </w:p>
    <w:p w:rsidR="00A77B3E">
      <w:r>
        <w:t xml:space="preserve">         Исходя из согласия сторон о порядке постановления приговора в особом порядке, и, учитывая, что фио обвиняется в совершении преступления небольшой тяжести, предъявленное  подсудимому  обвинение по ч.1 ст.158 УК РФ является обоснованным и подтверждается собранными по делу доказательствами,  суд  считает, что ходатайство подсудимого заявлено в соответствии с требованиями главы 40 УПК РФ, подлежит удовлетворению,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порядке.</w:t>
      </w:r>
    </w:p>
    <w:p w:rsidR="00A77B3E">
      <w:r>
        <w:t xml:space="preserve">         Суд согласен с квалификацией действий подсудимому фио и квалифицирует его действия по ч.1 ст.158 УК РФ -  как  кражу, то есть тайное хищение чужого имущества.</w:t>
      </w:r>
    </w:p>
    <w:p w:rsidR="00A77B3E">
      <w:r>
        <w:t xml:space="preserve">         Помимо полного признания подсудимого своей вины, его вина в предъявленном обвинении в совершении преступления, предусмотренного  ч.1 ст.158 УК РФ, в полном объеме подтверждается собранными по делу доказательствами, указанными в обвинительном постановлении.  </w:t>
      </w:r>
    </w:p>
    <w:p w:rsidR="00A77B3E">
      <w:r>
        <w:t xml:space="preserve">         При назначении вида и размера наказания подсудимому 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подсудимого и на условия жизни ее семьи.</w:t>
      </w:r>
    </w:p>
    <w:p w:rsidR="00A77B3E">
      <w:r>
        <w:t xml:space="preserve">        Подсудимый фио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 Суд учел данные, характеризующие личность подсудимого фио который ранее не судим;  на учете у врача-нарколога и врача психиатра не состоит; не трудоустроен; по месту жительства правоохранительными органами характеризуется посредственно.  </w:t>
      </w:r>
    </w:p>
    <w:p w:rsidR="00A77B3E">
      <w:r>
        <w:t xml:space="preserve">В силу ст.61 УК РФ в качестве смягчающих наказание обстоятельств суд признал: явку с повинной; признание вины и раскаяние в содеянном искренне; наличие малолетнего ребенка. </w:t>
      </w:r>
    </w:p>
    <w:p w:rsidR="00A77B3E">
      <w:r>
        <w:t xml:space="preserve">          Обстоятельств, отягчающих наказание, предусмотренных ст.63 УК РФ, суд по делу не  усматривает.</w:t>
      </w:r>
    </w:p>
    <w:p w:rsidR="00A77B3E">
      <w:r>
        <w:t xml:space="preserve">  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 учетом изложенного, проанализировав все виды наказаний, предусмотренные санкцией ч.1 ст.158 УК РФ, суд  считает  необходимым  назначить  фио наказание в виде штрафа в размере сумма,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       Назначение иного более строгого вида и размера наказания может повлиять на условия жизни семьи подсудимого, поскольку  на его  иждивении  находится малолетний ребенок.</w:t>
      </w:r>
    </w:p>
    <w:p w:rsidR="00A77B3E">
      <w:r>
        <w:t xml:space="preserve">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 Оснований для применения положений ст. 64 УК РФ суд  не усматривает, поскольку  наказание в виде штрафа назначено в минимальном размере, предусмотренном ч.2 ст.46 УК РФ. </w:t>
      </w:r>
    </w:p>
    <w:p w:rsidR="00A77B3E">
      <w:r>
        <w:t xml:space="preserve">                Оснований</w:t>
        <w:tab/>
        <w:t xml:space="preserve"> 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     На основании вышеизложенного, руководствуясь ст.ст. 226.9, 307-309, 316, 322, 323 УПК  РФ, суд  </w:t>
      </w:r>
    </w:p>
    <w:p w:rsidR="00A77B3E">
      <w:r>
        <w:t xml:space="preserve">           </w:t>
      </w:r>
    </w:p>
    <w:p w:rsidR="00A77B3E">
      <w:r>
        <w:t xml:space="preserve"> </w:t>
      </w:r>
    </w:p>
    <w:p w:rsidR="00A77B3E">
      <w:r>
        <w:t xml:space="preserve">        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Признать фио виновным в совершении  преступления,   предусмотренного  ч.1 ст.158 УК РФ,  и  назначить ему наказание  в виде штрафа в размере сумма.                              </w:t>
      </w:r>
    </w:p>
    <w:p w:rsidR="00A77B3E"/>
    <w:p w:rsidR="00A77B3E">
      <w:r>
        <w:t xml:space="preserve">          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изменения.</w:t>
      </w:r>
    </w:p>
    <w:p w:rsidR="00A77B3E">
      <w:r>
        <w:t xml:space="preserve">           Разъяснить   фио, 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 xml:space="preserve">          Вещественные доказательства – диск CD-R с видеозаписью, упакованный в опечатанный бумажный конверт белого цвета – хранить при материалах уголовного дела (л.д.70).</w:t>
      </w:r>
    </w:p>
    <w:p w:rsidR="00A77B3E">
      <w:r>
        <w:t xml:space="preserve">          Приговор может быть обжалован в апелляционном порядке в  Алуштинский городской суд адрес  через мирового судью  в течение 15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Мировой судья</w:t>
        <w:tab/>
        <w:tab/>
        <w:tab/>
        <w:t xml:space="preserve">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