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1-22-26/2021</w:t>
      </w:r>
    </w:p>
    <w:p w:rsidR="00A77B3E">
      <w:r>
        <w:t>П   Р   И   Г   О   В   О   Р</w:t>
      </w:r>
    </w:p>
    <w:p w:rsidR="00A77B3E">
      <w:r>
        <w:t>ИМЕНЕМ РОССИЙСКОЙ ФЕДЕРАЦИИ</w:t>
      </w:r>
    </w:p>
    <w:p w:rsidR="00A77B3E"/>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при секретаре                           фио,</w:t>
      </w:r>
    </w:p>
    <w:p w:rsidR="00A77B3E">
      <w:r>
        <w:t>с участием государственного обвинителя – старшего помощника прокурора адрес фио,</w:t>
      </w:r>
    </w:p>
    <w:p w:rsidR="00A77B3E">
      <w:r>
        <w:t xml:space="preserve"> подсудимого      фио,</w:t>
      </w:r>
    </w:p>
    <w:p w:rsidR="00A77B3E">
      <w:r>
        <w:t xml:space="preserve">защитника -  адвоката   фио, предоставившего  удостоверение  №1739, ордер №45 от дата,  </w:t>
      </w:r>
    </w:p>
    <w:p w:rsidR="00A77B3E">
      <w:r>
        <w:t xml:space="preserve">рассмотрев в открытом судебном заседании в здании Алуштинского городского суда адрес  в особом порядке уголовное дело в отношении </w:t>
      </w:r>
    </w:p>
    <w:p w:rsidR="00A77B3E">
      <w:r>
        <w:t xml:space="preserve">  фио, паспортные данныеадрес  гражданина РФ;    зарегистрированного по адресу: адрес;   со средним специальным образованием;  не состоящего в зарегистрированном браке;  иждивенцев не имеющего; не военнообязанного; официально не трудоустроенного; не состоящего на учете врача нарколога и врача психиатра;   ранее  судимого:</w:t>
      </w:r>
    </w:p>
    <w:p w:rsidR="00A77B3E">
      <w:r>
        <w:t>-  приговором  Центрального районного суда адрес, с учетом изменений, внесенных Апелляционным постановлением Верховного Суда РК от дата  по ч.3 ст.30- п.«б» ч.2 ст.158 УК РФ к дата 5 месяцам лишения свободы с отбыванием наказания в исправительной колонии строгого режима;</w:t>
      </w:r>
    </w:p>
    <w:p w:rsidR="00A77B3E">
      <w:r>
        <w:t>-   приговором Ялтинского городского суда адрес от дата, с учетом изменений, внесенных Апелляционным постановлением Верховного Суда РК от дата, по ч.2 ст.159, ч.3 ст.30- п.«б» ч.2 ст.158 УК РФ к дата 1 месяцу лишения свободы с отбыванием наказания в исправительной колонии строгого режима. На основании постановления Железнодорожного районного суда адрес от дата с применением ч.5 ст.69 УК РФ путем частичного слежения наказаний по приговорам от дата и дата назначено итоговое наказание в виде 2 лет 3 месяцев лишения свободы с отбыванием наказания в исправительной колонии строгого режима. дата освобожден условно-досрочно на 8 месяцев 20 дней по постановлению Железнодорожного районного суда адрес от дата;</w:t>
      </w:r>
    </w:p>
    <w:p w:rsidR="00A77B3E">
      <w:r>
        <w:t>-   приговором  Нахимовского районного суда адрес  от дата  по ч.2 ст.159 УК РФ к дата 6 месяцам  лишения свободы с отбыванием наказания в исправительной колонии строгого режима. дата Постановлением Теучежского районного суда адрес от дата освобожден условно-досрочно на неотбытый  срок  9 месяцев,  который   истек дата,</w:t>
      </w:r>
    </w:p>
    <w:p w:rsidR="00A77B3E">
      <w:r>
        <w:t xml:space="preserve">              находящегося по настоящему уголовному  делу в порядке меры пресечения в виде заключения под стражей,   </w:t>
      </w:r>
    </w:p>
    <w:p w:rsidR="00A77B3E">
      <w:r>
        <w:t xml:space="preserve">               обвиняемого в совершении преступления, предусмотренного ч.1 ст.158  УК РФ,</w:t>
      </w:r>
    </w:p>
    <w:p w:rsidR="00A77B3E">
      <w:r>
        <w:t xml:space="preserve">                                                          У С Т А Н О В И Л :</w:t>
      </w:r>
    </w:p>
    <w:p w:rsidR="00A77B3E">
      <w:r>
        <w:t xml:space="preserve">  Подсудимый   фио совершил кражу, то есть тайное хищение чужого имущества при следующих обстоятельствах:</w:t>
      </w:r>
    </w:p>
    <w:p w:rsidR="00A77B3E">
      <w:r>
        <w:t xml:space="preserve">  дата  в период времени  с время до время, фио,  находясь  на открытой летней площадке кафе «Париж» адрес,  расположенного по адресу: адрес, реализуя свой внезапно  возникший преступный умысел, направленный на тайное  хищение  чужого имущества, действуя  умышленно из корыстных побуждений,  с целью незаконного обогащения, тайно, путем свободного доступа  со стола,  находящегося  на летней площадке указанного кафе, тайно похитил имущество фио, а именно мобильный телефон  марки «Sony Xperia L1» в корпусе черного цвета стоимостью сумма,  с установленной  в нем  сим-картой мобильного оператора «Волна Мобайл» с номером телефон, материальной ценности для потерпевшего не представляющей,  после чего фио с места преступления скрылся, похищенным  распорядившись по своему усмотрению,  тем самым причинил фио незначительный материальный ущерб  на общую сумму 6000руб.</w:t>
      </w:r>
    </w:p>
    <w:p w:rsidR="00A77B3E">
      <w:r>
        <w:t xml:space="preserve">                 В судебном заседании подсудимый фио поддержал ранее заявленное ходатайство о постановлении приговора без проведения судебного разбирательства и пояснил, что предъявленное обвинение ему понятно, с обвинением он согласен в полном объеме, обстоятельства совершения преступления, указанные в обвинительном акте, и свою вину в предъявленном обвинении признает полностью. Данное ходатайство заявлено им добровольно и после консультации с защитником, также им осознается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A77B3E">
      <w:r>
        <w:t xml:space="preserve">      Потерпевший фио, будучи надлежащим образом извещенным о дне, месте и времени слушания дела, в судебное заседание не явился; сведения о причинах неявки суду не сообщил. В материалах дела имеется заявление  потерпевшего, в котором он указал, что не   возражает  относительно рассмотрения уголовного дела в особом порядке судебного разбирательства.  </w:t>
      </w:r>
    </w:p>
    <w:p w:rsidR="00A77B3E">
      <w:r>
        <w:t xml:space="preserve">                  Государственный обвинитель и защитник также не возражали против особого порядка принятия судебного решения по данному делу.  </w:t>
      </w:r>
    </w:p>
    <w:p w:rsidR="00A77B3E">
      <w:r>
        <w:t xml:space="preserve">       Исходя из согласия сторон о порядке постановления приговора в особом порядке, и, учитывая, что   фио обвиняется в совершении преступления небольшой тяжести, предъявленное  подсудимому  обвинение по ч.1 ст.158 УК РФ является обоснованным и подтверждается собранными по делу доказательствами,  суд  считает, что ходатайство подсудимого заявлено в соответствии с требованиями главы 40 УПК РФ, подлежит удовлетворению, и приходит к выводу о наличии предусмотренных законом оснований для признания подсудимого   фио  виновным в содеянном без проведения судебного разбирательства в общем порядке.</w:t>
      </w:r>
    </w:p>
    <w:p w:rsidR="00A77B3E">
      <w:r>
        <w:t xml:space="preserve">                Суд считает, что обвинение, с которым согласился подсудимый обоснованно, подтверждается собранными по делу доказательствами, а его действия должны быть квалифицированы  по ч.1 ст.158 УК РФ -  как  кража, то есть тайное хищение чужого имущества.</w:t>
      </w:r>
    </w:p>
    <w:p w:rsidR="00A77B3E">
      <w:r>
        <w:t xml:space="preserve">                При назначении вида и размера наказания подсудимому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который ранее неоднократно судим; на учете  врача нарколога  и врача психиатра  не состоит; по месту жительства характеризуется  посредственно; не трудоустроен, иждивенцев не имеет. </w:t>
      </w:r>
    </w:p>
    <w:p w:rsidR="00A77B3E">
      <w:r>
        <w:t xml:space="preserve">                 В качестве обстоятельств, смягчающих подсудимому наказание, суд признает:  явку с повинной; признание вины и чистосердечное раскаяние в содеянном; возмещение  причиненного  ущерба потерпевшему, путем возврата похищенного телефона; принесение  в зале суда извинений за содеянное;  наличие у подсудимого тяжелого заболевания, что следует из приговора   Нахимовского районного суда адрес  от дата. </w:t>
      </w:r>
    </w:p>
    <w:p w:rsidR="00A77B3E">
      <w:r>
        <w:t xml:space="preserve">                Обстоятельством, отягчающим наказание подсудимому, суд в соответствии с п. «а» ч. 1 ст. 63, ч. 1 ст. 18 УК РФ признает рецидив преступлений. </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 </w:t>
      </w:r>
    </w:p>
    <w:p w:rsidR="00A77B3E">
      <w:r>
        <w:t xml:space="preserve">                 Назначая наказание, суд реализует принципы справедливости и индивидуализации наказания, учитывая, что назначенное наказание должно быть необходимым и достаточным для исправления осужденного.</w:t>
      </w:r>
    </w:p>
    <w:p w:rsidR="00A77B3E">
      <w:r>
        <w:t xml:space="preserve">                При назначении наказания суд учитывает характер и степень общественной опасности ранее совершенных  фио преступлений против собственности, за совершение которых он реально отбывал наказание в виде лишение свободы; по настоящему уголовному делу совершил преступление в течение непродолжительного времени после условно-досрочного освобождения из мест лишения свободы дата;  обстоятельства, в силу которых исправительное воздействие предыдущих наказаний оказалось недостаточным.</w:t>
      </w:r>
    </w:p>
    <w:p w:rsidR="00A77B3E">
      <w:r>
        <w:t xml:space="preserve">                Из анализа действующего законодательства следует, что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A77B3E">
      <w:r>
        <w:t xml:space="preserve">                  Поскольку санкция статьи предусматривает наиболее строгим наказание в виде лишения свободы, исключительных обстоятельств по делу не установлено, суд приходит к выводу о необходимости назначения подсудимому наказания в виде реального лишения свободы, поскольку только данный вид наказания сможет обеспечить восстановление социальной справедливости, исправление осужденного и предупреждение совершения им новых преступлений.</w:t>
      </w:r>
    </w:p>
    <w:p w:rsidR="00A77B3E">
      <w:r>
        <w:t xml:space="preserve">         Препятствий для отбытия данного вида наказания, с учетом состояния здоровья  подсудимого и иных обстоятельств, судом не установлено.</w:t>
      </w:r>
    </w:p>
    <w:p w:rsidR="00A77B3E">
      <w:r>
        <w:t xml:space="preserve">       Согласно положениям УИК РФ, Приказа Минздравсоцразвития РФ №640, Минюста РФ №190 от дата «О порядке организации медицинской помощи лицам, отбывающим наказание в местах лишения свободы и заключенным под стражу» предусмотрено оказание  медицинской помощи и  лечения лицам, нуждающимся в  таком лечении.</w:t>
      </w:r>
    </w:p>
    <w:p w:rsidR="00A77B3E">
      <w:r>
        <w:t xml:space="preserve">               При назначении наказания суд учитывает положения  ч.5 ст. 62 УК РФ, а также  ч.3 ст. 68 УК РФ, в соответствии с которыми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 РФ.</w:t>
      </w:r>
    </w:p>
    <w:p w:rsidR="00A77B3E">
      <w:r>
        <w:t xml:space="preserve">                 Кроме того учтены разъяснения, данные в п.49 Постановление Пленума Верховного Суда РФ от дата №58 «О практике назначения судами Российской Федерации уголовного наказания», согласно которым в случае рассмотрения уголовного дела в особом порядке, предусмотренном главой 40 или 40.1 УПК РФ, при любом виде рецидива предусмотренная частями 2 и 3 статьи 68 УК РФ одна треть исчисляется: за оконченное преступление - от максимального срока наиболее строгого вида наказания, предусмотренного за совершенное преступление санкцией соответствующей статьи.</w:t>
      </w:r>
    </w:p>
    <w:p w:rsidR="00A77B3E">
      <w:r>
        <w:t xml:space="preserve">                 Совокупность смягчающих наказание обстоятельств в данном случае  не может повлиять на выводы суда относительно вида  наказания, однако учитывается судом при определении  размера назначаемого  наказания.  </w:t>
      </w:r>
    </w:p>
    <w:p w:rsidR="00A77B3E">
      <w:r>
        <w:t xml:space="preserve">                С учетом смягчающих наказание обстоятельств, характера и степени общественной опасности совершенного преступления, размера материального ущерба, причиненного преступлением,  срок наказания фио не должен быть чрезмерно длителен.</w:t>
      </w:r>
    </w:p>
    <w:p w:rsidR="00A77B3E">
      <w:r>
        <w:t xml:space="preserve">                 Принимая во внимание данные о личности подсудимого, фактические обстоятельства совершенного преступления,  суд не находит оснований для применения положений ст.64 УК РФ.  </w:t>
      </w:r>
    </w:p>
    <w:p w:rsidR="00A77B3E">
      <w:r>
        <w:t xml:space="preserve">                 Оснований для вывода об исправлении  фио без реального отбывания наказания и назначении ему наказания с применением ст.73 УК РФ, исходя  из обстоятельств дела и личности виновного, также не имеется.</w:t>
      </w:r>
    </w:p>
    <w:p w:rsidR="00A77B3E">
      <w:r>
        <w:t xml:space="preserve">                 Оснований для прекращения производства по делу, постановления приговора без назначения наказания, освобождения от наказания судом также не установлено.</w:t>
      </w:r>
    </w:p>
    <w:p w:rsidR="00A77B3E">
      <w:r>
        <w:t xml:space="preserve">                 В соответствии с п. «в» ч.1 ст.58 УК РФ мужчинам  при рецидиве или опасном рецидиве преступлений, если осужденный ранее отбывал лишение свободы, отбывание лишения свободы назначается в исправительных колониях строгого режима. Следовательно, местом отбывания наказания подсудимому должна быть определена исправительная колония  строгого режима.</w:t>
      </w:r>
    </w:p>
    <w:p w:rsidR="00A77B3E">
      <w:r>
        <w:t xml:space="preserve">                 Суд полагает необходимым решить вопрос о вещественных доказательствах в соответствии со ст. 81, п. 12  ч.1 ст. 299  УПК РФ.</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307-309, 316, 322, 323 УПК  РФ, суд  </w:t>
      </w:r>
    </w:p>
    <w:p w:rsidR="00A77B3E">
      <w:r>
        <w:t>ПРИГОВОРИЛ:</w:t>
      </w:r>
    </w:p>
    <w:p w:rsidR="00A77B3E">
      <w:r>
        <w:t xml:space="preserve">            </w:t>
      </w:r>
    </w:p>
    <w:p w:rsidR="00A77B3E">
      <w:r>
        <w:t xml:space="preserve">                 Признать фио виновным в совершении преступления, предусмотренного  ч.1 ст.158 УК РФ, и назначить ему наказание в виде 07 (семи) месяцев  лишения свободы  с отбыванием наказания  в исправительной  колонии   строгого режима.</w:t>
      </w:r>
    </w:p>
    <w:p w:rsidR="00A77B3E">
      <w:r>
        <w:t xml:space="preserve">                Меру пресечения подсудимому фио оставить заключение под стражу.</w:t>
      </w:r>
    </w:p>
    <w:p w:rsidR="00A77B3E">
      <w:r>
        <w:t xml:space="preserve">    Срок наказания исчислять  со дня вступления приговора в законную силу.</w:t>
      </w:r>
    </w:p>
    <w:p w:rsidR="00A77B3E">
      <w:r>
        <w:t xml:space="preserve">                На основании п. «а»  ч.3.1  ст.72 УК РФ  засчитать  в срок лишения свободы период со  дня  фактического  задержания  фио  и  дальнейшего содержания   под стражей  -  с  дата  до  дня вступления приговора в законную силу   из расчета один день за один день отбывания наказания в   исправительной колонии строгого режима.</w:t>
      </w:r>
    </w:p>
    <w:p w:rsidR="00A77B3E">
      <w:r>
        <w:t xml:space="preserve">               Вещественное доказательство по уголовному делу:   мобильный телефон  марки «Sony Xperia L1»  - считать возвращенным потерпевшему фио  </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а осужденным, содержащимся под стражей, в тот же срок со дня вручения ему копии приговора.</w:t>
      </w:r>
    </w:p>
    <w:p w:rsidR="00A77B3E">
      <w: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рассмотрении  дела с участием  защитника, о чем должен указать в апелляционной жалобе, а в случае  подачи апелляционного представления или жалобы другого лица – указать об этом в отдельном  ходатайстве  или в возражениях  на жалобу.</w:t>
      </w:r>
    </w:p>
    <w:p w:rsidR="00A77B3E"/>
    <w:p w:rsidR="00A77B3E"/>
    <w:p w:rsidR="00A77B3E">
      <w:r>
        <w:t xml:space="preserve">                 Мировой судья</w:t>
        <w:tab/>
        <w:tab/>
        <w:tab/>
        <w:tab/>
        <w:t xml:space="preserve">      фио</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