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Дело № 1-22-32/2024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              Суд в составе:  председательствующего - мирового судьи судебного участка № 22 Алуштинского судебного района (городской адрес) адрес  фио,   при секретаре – фио</w:t>
      </w:r>
    </w:p>
    <w:p w:rsidR="00A77B3E">
      <w:r>
        <w:t xml:space="preserve">           с участием государственного обвинителя – помощника  прокурора адрес </w:t>
      </w:r>
    </w:p>
    <w:p w:rsidR="00A77B3E">
      <w:r>
        <w:t xml:space="preserve">          подсудимого – фио</w:t>
      </w:r>
    </w:p>
    <w:p w:rsidR="00A77B3E">
      <w:r>
        <w:t xml:space="preserve">          защитника  подсудимого – фио</w:t>
      </w:r>
    </w:p>
    <w:p w:rsidR="00A77B3E">
      <w:r>
        <w:t xml:space="preserve">         рассмотрев в открытом судебном заседании  в особом  порядке  уголовное дело в отношении:</w:t>
      </w:r>
    </w:p>
    <w:p w:rsidR="00A77B3E">
      <w:r>
        <w:t xml:space="preserve">         фио, паспортные данные, АР адрес, УССР, гражданина РФ;  зарегистрированного и проживающего по адресу: адрес,  со средне-специальным образованием;  женатого, малолетних детей на иждивении не имеет, официально не трудоустроенного; не  военнообязанного, ранее  судимого:</w:t>
      </w:r>
    </w:p>
    <w:p w:rsidR="00A77B3E">
      <w:r>
        <w:t>- дата Приговором Алуштинского городского суда адрес по ч.2 ст. 264 ч.1 УК РФ с назначением наказания в виде лишения свободы сроком 3 месяца с лишением управления транспортным средством на дата 6 месяцев. Основное наказание отбыл, освобожден дата. Дополнительное наказание не отбыл, поставлен на учет в ФКУ УИИ УФСИН России с дата.</w:t>
      </w:r>
    </w:p>
    <w:p w:rsidR="00A77B3E">
      <w:r>
        <w:t xml:space="preserve">            обвиняемого в совершении преступления, предусмотренного ч.2 ст.312 УК РФ,</w:t>
      </w:r>
    </w:p>
    <w:p w:rsidR="00A77B3E">
      <w:r>
        <w:t xml:space="preserve">                                                       У С Т А Н О В И Л:</w:t>
      </w:r>
    </w:p>
    <w:p w:rsidR="00A77B3E"/>
    <w:p w:rsidR="00A77B3E">
      <w:r>
        <w:t xml:space="preserve">  фио  совершил  преступление, предусмотренное ч.1 ст. 160 УК РФ – растрата, то есть тайное хищение чужого имущества, вверенного виновному.  </w:t>
      </w:r>
    </w:p>
    <w:p w:rsidR="00A77B3E">
      <w:r>
        <w:t xml:space="preserve">              Согласно  ст. 104.1 УКРФ от дата № 63-ФЗ конфискация имущества является одной из мер уголовно-правового характера и заключается в принудительном безвозмездном изъятии и обращении в собственность государства на основании приговора суда определенного вида имущества, ранее принадлежащего лицу, совершившему преступление, ст. 104 Федерального закона от дата № 229-ФЗ (ред. от дата) «Об исполнительном производстве» конфискация имущества включает в себя принудительное безвозмездное изъятие у должника или иных лиц имущества, указанного в исполнительном документе, и передачу его государственным органам или организациям для обращения в государственную собственность в соответствии с их компетенцией, установленной Правительством Российской Федерации, если иное не установлено международным договором Российской Федерации.</w:t>
      </w:r>
    </w:p>
    <w:p w:rsidR="00A77B3E">
      <w:r>
        <w:t xml:space="preserve">              дата постановлением о признании и приобщении к уголовному делу вещественных доказательств старшим дознавателем ОД ОМВД России по адресфио Короп, мопед «Сузуки» без регистрационного государственного номера признан вещественным доказательством по уголовному делу № 12201350019000559 по обвинению фио в совершении преступления, предусмотренного ч. 2, ст. 264.1 УК РФ</w:t>
      </w:r>
    </w:p>
    <w:p w:rsidR="00A77B3E">
      <w:r>
        <w:t xml:space="preserve">              дата  мопед «Сузуки» без государственного регистрационного знака передан на ответственное хранение фио, паспортные данные по акту приема-передачи.</w:t>
      </w:r>
    </w:p>
    <w:p w:rsidR="00A77B3E">
      <w:r>
        <w:t xml:space="preserve">             В соответствии с актом приема-передачи от дата  фио находясь в адрес в ходе предварительного расследования уголовного дела № 12201350019000559 принял на ответственное хранение мопед «Сузуки» без государственного регистрационного знака.</w:t>
      </w:r>
    </w:p>
    <w:p w:rsidR="00A77B3E">
      <w:r>
        <w:t>Согласно данного акта фио, паспортные данные под подпись предупрежден об уголовной ответственности  предусмотренной ст. 312 УК РФ за сокрытие, растрату, отчуждение и незаконную передачу имущества, а также за сокрытие или присвоение имущества, подлежащего конфискации по приговору суда, а равно иное уклонение от исполнения вступившего в законную силу приговора суда о назначении конфискации имущества принятого им на ответственное хранение.</w:t>
      </w:r>
    </w:p>
    <w:p w:rsidR="00A77B3E">
      <w:r>
        <w:t xml:space="preserve">                  Приговором Алуштинского городского суда адрес от дата по делу № 1-49/2023 фио, паспортные данные признан виновным в совершении преступления, предусмотренного ч. 2, ст. 264.1 УК РФ. Вещественное доказательство — мопед «Сузуки» без государственного регистрационного знака переданного по акту приема-передачи фио,  - подлежит конфискации в доход государства.</w:t>
      </w:r>
    </w:p>
    <w:p w:rsidR="00A77B3E">
      <w:r>
        <w:t xml:space="preserve">                дата на основании исполнительного листа №  91RS0004#1-49/2023#1 выданного дата Алуштинским городским судом адрес по приговору № 1-49/2023 в ОСП по адрес ГУФССП России по адрес и адрес возбуждено исполнительное производство  № 40438/23/82006-ИП.</w:t>
      </w:r>
    </w:p>
    <w:p w:rsidR="00A77B3E">
      <w:r>
        <w:t xml:space="preserve">                В период с дата до дата более точная дата, время в ходе дознания не установлены у фио, паспортные данные, проживающего по адресу: адрес, являющегося ответственным хранителем мопеда «Сузуки»,  предупрежденного об уголовной ответственности предусмотренной статьей 312 УК РФ, возник преступный умысел, направленный на уклонение от исполнения вступившего в законную силу приговора суда о назначении конфискации имущества принятого на ответственное хранение.</w:t>
      </w:r>
    </w:p>
    <w:p w:rsidR="00A77B3E">
      <w:r>
        <w:t xml:space="preserve">             Реализуя свой преступный умысел дата фио, являясь ответственным хранителем имущества, подлежащего конфискации по приговору суда, уведомленным о необходимости обеспечения надлежащего хранения, предупрежденным об уголовной ответственности по ст. 312 УК РФ, достоверно зная о последствиях за совершение незаконных действий в отношении конфискованного имущества, действуя умышленно с целью уклонения от исполнения требования исполнительного документа не выполнил требование судебного пристава-исполнителя наименование организации,  произвел подмену конфискованного имущества, тем самым своими незаконными действиями делает не возможным исполнение судебного решения (в исполнительном производстве), по изъятию и передачи конфискованного имущества государственным органам для обращения в государственную собственность,  предоставив судебному приставу-исполнителю мопед другой комплектации, тем самым произвел подмену имущества, подлежащего конфискации.</w:t>
      </w:r>
    </w:p>
    <w:p w:rsidR="00A77B3E"/>
    <w:p w:rsidR="00A77B3E"/>
    <w:p w:rsidR="00A77B3E">
      <w:r>
        <w:t xml:space="preserve">        При ознакомлении с материалами уголовного дела и обвинительным заключением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</w:t>
      </w:r>
    </w:p>
    <w:p w:rsidR="00A77B3E">
      <w:r>
        <w:t xml:space="preserve">               В судебном заседании подсудимый  фио с предъявленным обвинением   полностью согласился и поддержал ходатайство о рассмотрении уголовного дела в особом порядке. Пояснила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 заключение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ч.1 ст.160 УК РФ, в содеянном чистосердечно раскаивается.</w:t>
      </w:r>
    </w:p>
    <w:p w:rsidR="00A77B3E">
      <w:r>
        <w:t xml:space="preserve">          Потерпевший  фио,  будучи надлежащим образом извещенный о дне, месте и времени слушания дела, в судебное заседание не явился, причины неявки суду не предоставил. Материалы дела содержать сведения о том, что потерпевший претензий к подсудимому не имеет, ущерб в размере сумма возмещен.</w:t>
      </w:r>
    </w:p>
    <w:p w:rsidR="00A77B3E">
      <w:r>
        <w:t xml:space="preserve">           Суд с учетом мнения участников процесса считает возможным рассмотрение уголовного дела в отсутствии потерпевшего.</w:t>
      </w:r>
    </w:p>
    <w:p w:rsidR="00A77B3E">
      <w:r>
        <w:t xml:space="preserve">           Государственный обвинитель,  защитник не возражали относительно рассмотрения  уголовного дела  в особом порядке.</w:t>
      </w:r>
    </w:p>
    <w:p w:rsidR="00A77B3E">
      <w:r>
        <w:t xml:space="preserve">           Таким образом, соблюдены условия постановления приговора без проведения судебного разбирательства, предусмотренные ст. 314 УПК РФ.</w:t>
      </w:r>
    </w:p>
    <w:p w:rsidR="00A77B3E">
      <w:r>
        <w:t xml:space="preserve">           Рассмотрев ходатайство подсудимого, выяснив мнение государственного обвинителя,  защитника, потерпевшего, суд  приходит к выводу, что ходатайство заявлено в соответствии с требованиями главы 40 УПК РФ и подлежит удовлетворению. Обоснованность предъявленного фио обвинения подтверждается собранными по делу доказательствами.</w:t>
      </w:r>
    </w:p>
    <w:p w:rsidR="00A77B3E">
      <w:r>
        <w:t xml:space="preserve">            Суд согласен с квалификацией действий подсудимого фио и квалифицирует его действия по ч.1 ст.160 УК РФ – растрата, то есть тайное хищение чужого имущества, вверенного виновному.   </w:t>
      </w:r>
    </w:p>
    <w:p w:rsidR="00A77B3E">
      <w:r>
        <w:t xml:space="preserve">           При назначении вида и размера наказания  суд в соответствии с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 осужденного и на условия жизни.</w:t>
      </w:r>
    </w:p>
    <w:p w:rsidR="00A77B3E">
      <w:r>
        <w:t xml:space="preserve"> Подсудимый    фио. 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Суд учел данные, характеризующие личность подсудимого: фио по месту жительства характеризуется посредственно (л.д.109), на учете у врача-психиатра не состоит (л.д.100) , на учете у врача нарколога не состоит (л.д. 99), ранее привлекался к уголовной ответственности по ч.1 ст. 186 УК Украины (осужден дата Алуштинским местным городским судом адрес к наказанию в виде двух лет лишения свободы) (л.д.103-104), избранную в отношении него меру пресечения в виде подписки о невыезде не нарушал.</w:t>
      </w:r>
    </w:p>
    <w:p w:rsidR="00A77B3E">
      <w:r>
        <w:t xml:space="preserve">    В силу ст.61 УК РФ в качестве смягчающих наказание обстоятельств суд признал: явку с повинной;  активное способствование раскрытию и расследованию преступления.</w:t>
      </w:r>
    </w:p>
    <w:p w:rsidR="00A77B3E">
      <w:r>
        <w:t xml:space="preserve">   Обстоятельств, отягчающих наказание, предусмотренных ст. 63 УК РФ, суд по делу не  усматривает.  </w:t>
      </w:r>
    </w:p>
    <w:p w:rsidR="00A77B3E">
      <w:r>
        <w:t xml:space="preserve">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Суд принял во внимание рассмотрение уголовного дела в особом порядке судебного разбирательства;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его исправление  и на условия жизни его семьи; обстоятельства, смягчающие наказание; отсутствие обстоятельств, отягчающих наказание; мнение  лиц, участвующих в деле, относительно  вида и размера  наказания; тот факт, что материальный ущерб потерпевшему  возмещен. </w:t>
      </w:r>
    </w:p>
    <w:p w:rsidR="00A77B3E">
      <w:r>
        <w:t xml:space="preserve">     С учетом изложенного, проанализировав все виды наказаний, предусмотренные санкцией ч.1 ст.160 УК РФ, суд считает возможным назначить подсудимому фио  наказание, не связанное  с изоляцией  от общества, и назначить  ему  наказание в виде обязательных работ, которое, по мнению суда, сможет в должной мере обеспечить достижение целей наказания, способствовать исправлению и перевоспитанию осужденного и предупреждению совершения новых преступлений. </w:t>
      </w:r>
    </w:p>
    <w:p w:rsidR="00A77B3E">
      <w:r>
        <w:t xml:space="preserve"> Такое наказание назначается судом, поскольку фио будучи трудоспособным, официально не трудоустроен, не относится  к лицам, указанным в ч.4 ст.49 УК РФ, которым обязательные работы не назначаются, в связи с чем имеет возможность выполнять бесплатные общественно полезные работы на объектах, определяемых органом местного самоуправления по согласованию с уголовной исполнительной инспекцией. Назначение штрафа или иного вида и размера наказания суд считает нецелесообразным, поскольку  это  может повлиять на условия жизни семьи подсудимого, который не трудоустроен, стабильного заработка не имеет.</w:t>
      </w:r>
    </w:p>
    <w:p w:rsidR="00A77B3E">
      <w:r>
        <w:t xml:space="preserve">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Оснований для применения положений ст. 64 УК РФ суд не  усматривает.</w:t>
      </w:r>
    </w:p>
    <w:p w:rsidR="00A77B3E">
      <w:r>
        <w:t xml:space="preserve">          Гражданский иск по делу не заявлен.</w:t>
      </w:r>
    </w:p>
    <w:p w:rsidR="00A77B3E">
      <w:r>
        <w:t xml:space="preserve">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На основании вышеизложенного, руководствуясь ст.ст. 307-309, 316, 322, 323 УПК  РФ, суд  </w:t>
      </w:r>
    </w:p>
    <w:p w:rsidR="00A77B3E">
      <w:r>
        <w:t>ПРИГОВОРИЛ:</w:t>
      </w:r>
    </w:p>
    <w:p w:rsidR="00A77B3E">
      <w:r>
        <w:t xml:space="preserve">           </w:t>
      </w:r>
    </w:p>
    <w:p w:rsidR="00A77B3E">
      <w:r>
        <w:t xml:space="preserve">            Признать фио виновным в совершении  преступления, предусмотренного  ч.2 ст. 312 УК РФ,  и назначить ему  наказание в виде  штрафа в размере сумма. </w:t>
      </w:r>
    </w:p>
    <w:p w:rsidR="00A77B3E">
      <w:r>
        <w:tab/>
        <w:t>Меру пресечения в отношении фио . в виде подписке о невыезде и надлежащем поведении до вступления приговора в законную силу следует оставить без изменения.</w:t>
      </w:r>
    </w:p>
    <w:p w:rsidR="00A77B3E">
      <w:r>
        <w:t xml:space="preserve">Вещественные доказательства: </w:t>
      </w:r>
    </w:p>
    <w:p w:rsidR="00A77B3E">
      <w:r>
        <w:t>хранить в материалах уголовного дела</w:t>
      </w:r>
    </w:p>
    <w:p w:rsidR="00A77B3E">
      <w:r>
        <w:t xml:space="preserve">          Разъяснить   фио 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 xml:space="preserve">          РЕКВИЗИТЫ</w:t>
      </w:r>
    </w:p>
    <w:p w:rsidR="00A77B3E">
      <w:r>
        <w:t xml:space="preserve">          Приговор может быть обжалован в апелляционном порядке в  Алуштинский городской суд адрес  через мирового судью  в течение 15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