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Дело № 1-22-42/2024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подсудимого – фио       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данные.; зарегистрированного и проживающего по адресу : адрес;  образование средне;  женатого;  на иждивении несовершеннолетних и малолетних детей не имеет; военнообязанного; не работающего;  ранее судимого:  приговором Алуштинского городского суда от дата по п. «г» ч.2 ст.161 УК РФ  с окончательным наказанием  лишения свободы сроком на 3 (три) года. На основании Указа Президента Российской Федерации от дата «О помиловании»  судимость снята.</w:t>
      </w:r>
    </w:p>
    <w:p w:rsidR="00A77B3E">
      <w:r>
        <w:t xml:space="preserve">   обвиняемого в совершении преступления, предусмотренного 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совершил кражу, то есть тайное хищение чужого имущества при следующих обстоятельствах.</w:t>
      </w:r>
    </w:p>
    <w:p w:rsidR="00A77B3E">
      <w:r>
        <w:t xml:space="preserve">           дата примерно в время. Толчное время в ходе следствия не установлено. фио, находясь на законных основаниях в помещении комнаты домовладения, расположенного по адресу: адрес. адрес. адрес. д.20 кв.13, будучи в состоянии опьянения вызванным употреблением алкоголя, увидел лежащий на полу чемодан с шуруповертом марки «Einhell» модели «ВАS 18-2/1НА Einhell» серийный номер «S.-Nr: РL-2308-1», со встроенным в него аккумулятором батарей, инструкцией к эксплуатации, 9 битами и 4 сверлами, принадлежащий фио. В этот момент у фио внезапно возник преступный умысел направленный на тайное хищение имущества. Принадлежащего фио</w:t>
      </w:r>
    </w:p>
    <w:p w:rsidR="00A77B3E">
      <w:r>
        <w:t xml:space="preserve">          Далее реализуя, свой преступный умысел направленный на тайное хищение чужого  имущества, используя корыстный мотив, находяст в том же месте, фио, действуя умышленно, противоправно. Осознавая общественную опасность своих действий. Предвидя возможность наступления общественно опасных последствий и желая их наступления, убедившись в том, что за его действиями никто не наблюдает, подошел к чемодану к шуруповертом марки «S.-Nr: РL-2308-1», со встроенным в него аккумулятором батарей, инструкцией к эксплуатации, 9 битами и 4 сверлами, лежащему на полу комнаты домовладения, расположенного по адресу: адрес. адрес, где незаметно для фио и окружающих тайно похитил с указанного места чемодан с шуруповертом марки «Einhell» модели «ВАS 18-2/1НА Einhell» серийный номер «S.-Nr: РL-2308-1», со встроенным в него аккумулятором батарей, инструкцией к эксплуатации, 9 битами и 4 сверлами. Стоимость которых в совокупности как единого прибора составляет сумма.</w:t>
      </w:r>
    </w:p>
    <w:p w:rsidR="00A77B3E">
      <w:r>
        <w:t xml:space="preserve">        С похищенным имуществом  фио с места преступления скрылся. Похищенным распорядился на свое усмотрение, причинив потерпевшей фио материальный ущерб на общую сумму сумма.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Потерпевшая фио в судебное заседание не явилась. От потерпевшей поступило заявление, в котором она просит суд рассмотреть уголовное дело в ее отсутствие, прекратить уголовное дело в отношении подсудимого фио по примирению сторон.  Претензий к подсудимому материального характера не имеет, ущерб возмещен.</w:t>
      </w:r>
    </w:p>
    <w:p w:rsidR="00A77B3E">
      <w:r>
        <w:t>Подсудимый фио просил суд прекратить уголовное дело в отношении него в связи с примирением с потерпевшей.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защищающая интересы подсудимого фио в судебном заседании поддержала позицию своего подзащитного о прекращении уголовного дела в связи с примирением подсудимого с потерпевшей. Просила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потерпевшей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подсудимого фио по  ч. 1 ст. 158 УК РФ -  как кражу, то есть тайное хищение чужого имущества.</w:t>
      </w:r>
    </w:p>
    <w:p w:rsidR="00A77B3E">
      <w:r>
        <w:t xml:space="preserve">             В силу ст.15 УК РФ деяния, предусмотренные ч.1 ст. 158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подсудимого и характеризующие его материалы.           </w:t>
      </w:r>
    </w:p>
    <w:p w:rsidR="00A77B3E">
      <w:r>
        <w:t xml:space="preserve">            Подсудимый фио  вину в совершении вменяемого ему преступления  признал полностью; активно способствовал раскрытию и расследованию преступления, добровольно загладил причиненный потерпевшей вред, что свидетельствует о его искреннем  раскаянии в содеянном;  ранее  судим, на основании Указа Президента Российской Федерации от дата «О помиловании»  судимость снята, на учете у врача-психиатра и врача-нарколога не состоит; по месту жительства характеризуется  посредственно.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потерпевшей и загладил причиненный ей вред в полном объеме.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На основании изложенного и руководствуясь ст. ст. 25, 239, ч.2 ст.306  УПК РФ, мировой судья,</w:t>
      </w:r>
    </w:p>
    <w:p w:rsidR="00A77B3E"/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 обвиняемого в совершении преступления, предусмотренного   ч.1 ст.158  УК РФ,  на основании  ст.76 УК РФ, ст.25 УПК РФ, в связи с примирением потерпевшей с подсудимым.  </w:t>
      </w:r>
    </w:p>
    <w:p w:rsidR="00A77B3E">
      <w:r>
        <w:t xml:space="preserve">                Меру пресечения  фио  в виде домашнего ареста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- аккумуляторная зарядка от электрического шуруповерта  «Einhell» серийный номер «S.-Nr: РL-2308-1»; </w:t>
      </w:r>
    </w:p>
    <w:p w:rsidR="00A77B3E">
      <w:r>
        <w:t xml:space="preserve">- шуруповерт марки «Einhell» модели «ВАS 18-2/1НА Einhell» серийный номер «S.-Nr: РL-2308-1» со встроенной в него акккумуляторной батареей; </w:t>
      </w:r>
    </w:p>
    <w:p w:rsidR="00A77B3E">
      <w:r>
        <w:t>- 9 металлических бит: - 4 металлических сверла; - инструкция по эксплуатации;</w:t>
      </w:r>
    </w:p>
    <w:p w:rsidR="00A77B3E">
      <w:r>
        <w:t xml:space="preserve"> - пластиковый чемодан – оставить по принадлежности фио ( л.д. 64,65, 72,73).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