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1-22-60/2024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             Суд в составе: председательствующего Мирового судьи судебного участка № 22 Алуштинского судебного района (городской адрес) адрес  фио, при секретаре  - фио</w:t>
      </w:r>
    </w:p>
    <w:p w:rsidR="00A77B3E">
      <w:r>
        <w:t xml:space="preserve">           с участием государственного обвинителя - помощника прокурора  адрес  фио</w:t>
      </w:r>
    </w:p>
    <w:p w:rsidR="00A77B3E">
      <w:r>
        <w:t xml:space="preserve">          потерпевшего– фио</w:t>
      </w:r>
    </w:p>
    <w:p w:rsidR="00A77B3E">
      <w:r>
        <w:t xml:space="preserve">          подсудимого – фио</w:t>
      </w:r>
    </w:p>
    <w:p w:rsidR="00A77B3E">
      <w:r>
        <w:t xml:space="preserve">          защитника подсудимого – фио</w:t>
      </w:r>
    </w:p>
    <w:p w:rsidR="00A77B3E">
      <w:r>
        <w:t xml:space="preserve">рассмотрев в открытом судебном заседании в особом порядке  уголовное дело в отношении:                       </w:t>
      </w:r>
    </w:p>
    <w:p w:rsidR="00A77B3E">
      <w:r>
        <w:t xml:space="preserve">               фио, дата; паспортные данные УССР, гражданина РФ, зарегистрированного и проживающего по адресу: адрес,  со средним образованием; не женатого, не военнообязанного, ранее не судимого,</w:t>
      </w:r>
    </w:p>
    <w:p w:rsidR="00A77B3E">
      <w:r>
        <w:t xml:space="preserve">            обвиняемого в совершении преступления, предусмотренного  ч.1 ст. 119  УК РФ,</w:t>
      </w:r>
    </w:p>
    <w:p w:rsidR="00A77B3E"/>
    <w:p w:rsidR="00A77B3E">
      <w:r>
        <w:t xml:space="preserve">                                                            У С Т А Н О В И Л:</w:t>
      </w:r>
    </w:p>
    <w:p w:rsidR="00A77B3E"/>
    <w:p w:rsidR="00A77B3E">
      <w:r>
        <w:t xml:space="preserve">фио обвиняется в том, что он дата примерно в время, находясь в подъезде, за дверью кв. 28 д.25 по адрес адрес в ходе внезапно возникших неприязненных отношений, действуя с прямым умыслом, направленным на угрозу убийством, с целью оказания устрашающего воздействия, желая вызвать у фио чувство тревоги и беспокойства за свою жизнь и безопасность, удерживая в правой руке нож, постучал в дверь указанной квартиры и высказал словесные угрозы убийством в адрес потерпевшего, а именно произнес фразу: «Открывай дверь, либо я тебя убью!». </w:t>
      </w:r>
    </w:p>
    <w:p w:rsidR="00A77B3E">
      <w:r>
        <w:t xml:space="preserve">После чего фио, открыв дверь, впустил фио в квартиру, где последний, дата примерно в время, находясь в коридоре кв. 28 д.25 по адрес адрес, продолжая реализовывать свой преступный умысел, направленный на угрозу убийством,  удерживая в своей правой руке кухонный нож, находясь в напротив фио, пошел навстречу потерпевшему, сокращая расстояние между ними, при этом высказывая словесные угрозы убийством в адрес последнего, а именно произнес фразу: «Я тебя зарежу!». </w:t>
      </w:r>
    </w:p>
    <w:p w:rsidR="00A77B3E">
      <w:r>
        <w:t xml:space="preserve">фио в сложившейся ситуации, видя, что фио находится в возбужденном, агрессивном состоянии, а также в непосредственной близости от него, воспринял угрожающие действия и слова фио реально и опасался за свою жизнь. </w:t>
      </w:r>
    </w:p>
    <w:p w:rsidR="00A77B3E">
      <w:r>
        <w:t xml:space="preserve">              Потерпевший   фио. в судебном заседании  не возражала против рассмотрения дела в особом порядке, также ходатайствовал о прекращении  уголовного дела по обвинению подсудимого фио  в связи с примирением. Ходатайство мотивировано тем, что подсудимый загладил ему причиненный вред, принес ему свои извинения, претензий к нему не имеет. Также пояснил, что он не хотел возбуждать уголовное дело, говорил об этом следователю. Подсудимого знает длительный период времени, у него с ним хорошие отношения.</w:t>
      </w:r>
    </w:p>
    <w:p w:rsidR="00A77B3E">
      <w:r>
        <w:t xml:space="preserve">           Подсудимый фио  в судебном заседании  полностью признал свою вину в совершении  вмененного ему преступлении,  в содеянном искренне раскаялся, обещал впредь  не совершать  преступлений;  согласился  на прекращение уголовного дела в  связи  с  примирением с потерпевшим.  Пояснил, что последствия прекращения уголовного дела по не реабилитирующим основаниям ему разъяснены и понятны.</w:t>
      </w:r>
    </w:p>
    <w:p w:rsidR="00A77B3E">
      <w:r>
        <w:t xml:space="preserve">          </w:t>
      </w:r>
    </w:p>
    <w:p w:rsidR="00A77B3E"/>
    <w:p w:rsidR="00A77B3E">
      <w:r>
        <w:t xml:space="preserve">           Защитник  поддержал мнение своего подзащитного о прекращении уголовного дела  в связи с примирением сторон, поскольку он  загладил причиненный  потерпевшему вред.  Просил учесть, что  фио ранее не судим,  полностью признал свою вину  в совершении преступления, в содеянном раскаялся.</w:t>
      </w:r>
    </w:p>
    <w:p w:rsidR="00A77B3E">
      <w:r>
        <w:t xml:space="preserve">          Государственный обвинитель  не возражал против прекращения уголовного дела в связи с примирением потерпевшего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</w:t>
      </w:r>
    </w:p>
    <w:p w:rsidR="00A77B3E">
      <w:r>
        <w:t xml:space="preserve">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 В соответствии со адресст. 25 адреса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A77B3E">
      <w:r>
        <w:t xml:space="preserve">            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Согласно п. 9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A77B3E">
      <w:r>
        <w:t xml:space="preserve">           Обвинение, с которым согласился подсудимый, обосновано и подтверждается доказательствами, собранными по уголовному делу.</w:t>
      </w:r>
    </w:p>
    <w:p w:rsidR="00A77B3E">
      <w:r>
        <w:t xml:space="preserve">   Суд квалифицирует действия подсудимого по ч.1 ст. 119  УК РФ -  угроза убийством, если имелись основания опасаться осуществления этой угрозы.</w:t>
      </w:r>
    </w:p>
    <w:p w:rsidR="00A77B3E">
      <w:r>
        <w:t xml:space="preserve">            В силу ст.15 УК РФ деяние, предусмотренное ч.1 ст. 119  УК РФ,  относится к категории  преступлений  небольшой  тяжести.</w:t>
      </w:r>
    </w:p>
    <w:p w:rsidR="00A77B3E">
      <w:r>
        <w:t xml:space="preserve">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 фио вину в совершении вмененного ему преступлении  признал полностью; добровольно загладил причиненный потерпевшему вред, принеся извинения потерпевшему, искренне  раскаялся в содеянном;  ранее не  судим, на учете у врача-психиатра и у врача нарколога  не состоит. </w:t>
      </w:r>
    </w:p>
    <w:p w:rsidR="00A77B3E">
      <w:r>
        <w:t xml:space="preserve">            Последствия прекращения уголовного дела по не реабилитирующим основаниям  подсудимому были  разъяснены, как защитником, так и судом,  и ему понятны.   </w:t>
      </w:r>
    </w:p>
    <w:p w:rsidR="00A77B3E">
      <w:r>
        <w:t xml:space="preserve">            На основании вышеизложенного,  в соответствии со ст.76 УК РФ и ст. 25 УПК РФ суд считает, что уголовное дело в отношении фио следует прекратить, поскольку он  примирился с потерпевшим и загладил причиненный ему  вред в полном объеме.</w:t>
      </w:r>
    </w:p>
    <w:p w:rsidR="00A77B3E">
      <w:r>
        <w:t xml:space="preserve">            Гражданский иск по делу не заявлен.</w:t>
      </w:r>
    </w:p>
    <w:p w:rsidR="00A77B3E">
      <w:r>
        <w:t xml:space="preserve">            Разрешая вопрос о вещественных доказательствах по делу, суд руководствуется требованиями ст. 81 УПК РФ.</w:t>
      </w:r>
    </w:p>
    <w:p w:rsidR="00A77B3E">
      <w:r>
        <w:t xml:space="preserve">            На основании изложенного и руководствуясь ст. ст. 25, 239, ч.2 ст.306  УПК РФ, мировой судья,</w:t>
      </w:r>
    </w:p>
    <w:p w:rsidR="00A77B3E"/>
    <w:p w:rsidR="00A77B3E"/>
    <w:p w:rsidR="00A77B3E">
      <w:r>
        <w:t xml:space="preserve">                                                       П О С Т А Н О В И Л: </w:t>
      </w:r>
    </w:p>
    <w:p w:rsidR="00A77B3E">
      <w:r>
        <w:t xml:space="preserve">       </w:t>
      </w:r>
    </w:p>
    <w:p w:rsidR="00A77B3E">
      <w:r>
        <w:t xml:space="preserve">                Прекратить уголовное дело в отношении фио  обвиняемого в совершении преступления, предусмотренного ч.1 ст. 119 УК РФ и  освободить его от уголовной ответственности на основании  ст.76 УК РФ, ст.25 УПК РФ в связи с примирением потерпевшего с подсудимым.     </w:t>
      </w:r>
    </w:p>
    <w:p w:rsidR="00A77B3E">
      <w:r>
        <w:t xml:space="preserve">               Меру пресечения  фио 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Вещественные доказательства: Раскладной нож с пластмассовой ручкой черного цвета  помещённый в первоначальную коробку, указанная коробка  оклеена отрезком бумаги с оттиском печати № 55  и подписью дознавателя, находящийся в камере хранения вещественных доказательств ОМВД России по адрес (л.д. 63-64,65)</w:t>
      </w:r>
    </w:p>
    <w:p w:rsidR="00A77B3E">
      <w:r>
        <w:t>- уничтожить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>
      <w:r>
        <w:t xml:space="preserve">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