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1-23-7/2021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</w:t>
      </w:r>
      <w:r>
        <w:t xml:space="preserve">протокола судебного заседания помощником судьи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, личность установлена по паспорту гражданина Российской Федерации,  а также в судебном заседании;</w:t>
      </w:r>
    </w:p>
    <w:p w:rsidR="00A77B3E">
      <w:r>
        <w:t xml:space="preserve">защитника </w:t>
      </w:r>
      <w:r>
        <w:t xml:space="preserve">– </w:t>
      </w:r>
      <w:r>
        <w:t>фио</w:t>
      </w:r>
      <w:r>
        <w:t xml:space="preserve">  представившего удостоверение, а также ордер №19 </w:t>
      </w:r>
      <w:r>
        <w:t>от</w:t>
      </w:r>
      <w:r>
        <w:t xml:space="preserve"> дата;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зарег</w:t>
      </w:r>
      <w:r>
        <w:t>истрирован по адресу: адрес; фактически проживающего по адресу: адрес, квартира , 47, официально трудоустроенного, военнообязанного, имеющего на иждивении несовершеннолетнего ребенка, на учете у врача психиатра и врача нарколога по месту регистрации и по м</w:t>
      </w:r>
      <w:r>
        <w:t>есту жительства не состоящего,</w:t>
      </w:r>
    </w:p>
    <w:p w:rsidR="00A77B3E">
      <w:r>
        <w:t xml:space="preserve">обвиняемого в совершении преступлений  предусмотренных пунктом «в» части 2 статьи 115 УК РФ, а также частью первой статьи 119 УК РФ, 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>УСТАНОВИЛ:</w:t>
      </w:r>
    </w:p>
    <w:p w:rsidR="00A77B3E">
      <w:r>
        <w:t>фио</w:t>
      </w:r>
      <w:r>
        <w:t xml:space="preserve"> органами досудебного следствия обвиняется в том, что он, будучи в сост</w:t>
      </w:r>
      <w:r>
        <w:t xml:space="preserve">оянии опьянения, вызванном истреблением алкоголя, дата примерно в время по месту своего временного жительства в квартире №47 дома № 3 по адрес, адрес, в ходе конфликта со своим знакомым </w:t>
      </w:r>
      <w:r>
        <w:t>фио</w:t>
      </w:r>
      <w:r>
        <w:t xml:space="preserve">, держа в правой руке нож хозяйственно-бытового назначения, принял </w:t>
      </w:r>
      <w:r>
        <w:t xml:space="preserve">угрожающую позу, направив нож в сторону последнего, и, держа его в непосредственной близости от </w:t>
      </w:r>
      <w:r>
        <w:t>фио</w:t>
      </w:r>
      <w:r>
        <w:t xml:space="preserve">, высказал в его адрес словесную угрозу убийством, которую </w:t>
      </w:r>
      <w:r>
        <w:t>фио</w:t>
      </w:r>
      <w:r>
        <w:t xml:space="preserve"> в сложившейся обстановке, учитывая агрессивное поведение </w:t>
      </w:r>
      <w:r>
        <w:t>фио</w:t>
      </w:r>
      <w:r>
        <w:t>, а также вызванное у него чувство</w:t>
      </w:r>
      <w:r>
        <w:t xml:space="preserve"> страха, воспринял как реально осуществимую угрозу. Своими умышленными действиями </w:t>
      </w:r>
      <w:r>
        <w:t>фио</w:t>
      </w:r>
      <w:r>
        <w:t xml:space="preserve"> совершил преступление, предусмотренное частью первой статьи 119 УК РФ.</w:t>
      </w:r>
    </w:p>
    <w:p w:rsidR="00A77B3E">
      <w:r>
        <w:t>Он же, будучи в состоянии опьянения, вызванном употреблением алкоголя, имея преступный умысел, напр</w:t>
      </w:r>
      <w:r>
        <w:t xml:space="preserve">авленный на причинение вреда здоровью человека, дата примерно в время находясь по месту своего временного жительства в квартире № 47 дома № 3 по адрес </w:t>
      </w:r>
      <w:r>
        <w:t>адрес</w:t>
      </w:r>
      <w:r>
        <w:t xml:space="preserve">, в ходе конфликта со своим знакомым </w:t>
      </w:r>
      <w:r>
        <w:t>фио</w:t>
      </w:r>
      <w:r>
        <w:t xml:space="preserve">, нанес ему 4 удара ножом хозяйственно-бытового назначения, </w:t>
      </w:r>
      <w:r>
        <w:t>используемым им в качестве оружия в область головы, шеи и туловища, чем причинил последнему повреждения в виде двух колото-резаных непроникающих ран левой поясничной области, правой боковой поверхности шеи, правой височной области, которые согласно заключе</w:t>
      </w:r>
      <w:r>
        <w:t xml:space="preserve">ния эксперта </w:t>
      </w:r>
      <w:r>
        <w:t>эт</w:t>
      </w:r>
      <w:r>
        <w:t xml:space="preserve"> дата № 1058 повлекли за собой кратковременное расстройство здоровья продолжительностью до трех недель и относятся к повреждениям, причинившим легкий вред здоровью человека. Своими умышленными действиями </w:t>
      </w:r>
      <w:r>
        <w:t>фио</w:t>
      </w:r>
      <w:r>
        <w:t xml:space="preserve"> совершил преступление, предусмотр</w:t>
      </w:r>
      <w:r>
        <w:t>енное пунктом «в» части 2 статьи 115 УК РФ.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После разъяснения прав, от защитника </w:t>
      </w:r>
      <w:r>
        <w:t>фио</w:t>
      </w:r>
      <w:r>
        <w:t xml:space="preserve"> поступило заявление о прекращении уголовного дела в отношен</w:t>
      </w:r>
      <w:r>
        <w:t xml:space="preserve">ии подсудимой в связи с примирением с потерпевшим. Кроме того, от потерпевшего </w:t>
      </w:r>
      <w:r>
        <w:t>фио</w:t>
      </w:r>
      <w:r>
        <w:t xml:space="preserve"> также поступило заявление 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</w:t>
      </w:r>
      <w:r>
        <w:t xml:space="preserve">усмотренное пунктом «в» части 2 статьи 115 УК РФ, а также частью первой статьи 119 УК РФ являются преступлениями небольшой тяжести. </w:t>
      </w:r>
      <w:r>
        <w:t>фио</w:t>
      </w:r>
      <w:r>
        <w:t xml:space="preserve"> ранее не судим. Подсудимый примирился с потерпевшим, который не имеет к нему претензий. </w:t>
      </w:r>
    </w:p>
    <w:p w:rsidR="00A77B3E">
      <w:r>
        <w:t>В связи с изложенным, мировой с</w:t>
      </w:r>
      <w:r>
        <w:t xml:space="preserve">удья считает возможным прекратить уголовное дело по обвинению </w:t>
      </w:r>
      <w:r>
        <w:t>фио</w:t>
      </w:r>
      <w:r>
        <w:t xml:space="preserve"> по пункту «в» части 2 статьи 115 УК РФ, а также частью первой статьи 119 УК РФ,  в связи с примирением с потерпевшим.</w:t>
      </w:r>
    </w:p>
    <w:p w:rsidR="00A77B3E">
      <w:r>
        <w:t>Гражданский иск, заявленный в рамках настоящего уголовного дела, суд пол</w:t>
      </w:r>
      <w:r>
        <w:t>агает необходимым оставить без рассмотрения, разъяснив гражданскому истцу, что он вправе предъявить исковое заявление в порядке статьи 45 ГПК РФ.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</w:t>
      </w:r>
      <w:r>
        <w:t>ИЛ:</w:t>
      </w:r>
    </w:p>
    <w:p w:rsidR="00A77B3E">
      <w:r>
        <w:t xml:space="preserve">Уголовное дело по обвинению </w:t>
      </w:r>
      <w:r>
        <w:t>фио</w:t>
      </w:r>
      <w:r>
        <w:t xml:space="preserve"> в совершении преступлений  предусмотренных пунктом «в» части 2 статьи 115 УК РФ, а также частью первой статьи 119 УК РФ, производством прекратить в связи с примирением сторон.</w:t>
      </w:r>
    </w:p>
    <w:p w:rsidR="00A77B3E">
      <w:r>
        <w:t>Гражданский иск заявленный по настоящему уго</w:t>
      </w:r>
      <w:r>
        <w:t>ловному делу оставить без рассмотрения, одновременно разъяснить гражданскому истцу, что он вправе обратиться с настоящим исковым заявлением в порядке статьи 45 ГПК РФ.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</w:t>
      </w:r>
      <w:r>
        <w:t>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  <w:t xml:space="preserve">                     </w:t>
      </w:r>
      <w:r>
        <w:t>фио</w:t>
      </w:r>
    </w:p>
    <w:p w:rsidR="00A77B3E"/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2"/>
    <w:rsid w:val="006502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