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 01-23-0014/2017        </w:t>
      </w:r>
    </w:p>
    <w:p w:rsidR="00A77B3E"/>
    <w:p w:rsidR="00A77B3E">
      <w:r>
        <w:t>ПОСТАНОВЛЕНИЕ</w:t>
      </w:r>
    </w:p>
    <w:p w:rsidR="00A77B3E">
      <w:r>
        <w:t xml:space="preserve"> дата        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           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- адвоката фио,  предоставившего  удостоверение № 1631  и ордер 154 от дата,</w:t>
      </w:r>
    </w:p>
    <w:p w:rsidR="00A77B3E">
      <w:r>
        <w:t>потерпевшей фио,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материалы уголовного дела в отношении</w:t>
      </w:r>
    </w:p>
    <w:p w:rsidR="00A77B3E"/>
    <w:p w:rsidR="00A77B3E">
      <w:r>
        <w:t xml:space="preserve">фио, родившегося дата в адрес, адрес, АР адрес, гражданина РФ, имеющего среднее специальное образование, не состоящего в браке, имеющего малолетних детей – дочь фио, паспортные данные, сын фио, паспортные данные, официально не работающего, военнообязанного, зарегистрированного по адресу: адрес, проживающего по адресу: адрес, не судимого </w:t>
      </w:r>
    </w:p>
    <w:p w:rsidR="00A77B3E"/>
    <w:p w:rsidR="00A77B3E">
      <w:r>
        <w:t xml:space="preserve">обвиняемого в совершении преступления  предусмотренного  ч.1 ст.119 УК РФ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обвинительному постановлению, фио совершил угрозу убийством, если имелись основания опасаться осуществления этой угрозы. </w:t>
      </w:r>
    </w:p>
    <w:p w:rsidR="00A77B3E">
      <w:r>
        <w:t xml:space="preserve">Так, дата, около время, фио, в состоянии опьянения, вызванного употреблением алкоголя, по адресу: кв.7, д.11, адрес, адрес, адрес, в ходе внезапно возникших неприязненных отношений, учинил ссору с фио, в ходе которой, действуя с умыслом, направленным на угрозу убийством, с целью оказания устрашающего воздействия, желая вызвать у фио чувство тревоги и беспокойства за свою жизнь и безопасность, стал избивать фио руками и ногами по голове, телу и конечностям, после чего схватил ее за шею двумя руками и стал душить, высказывая при этом в адрес фио угрозы убийством, а именно: «Я тебя сейчас убью, задушу». После чего, продолжая реализовывать свой преступный умысел, фио взял в правую руку кухонный нож и высказал в адрес фио словесные угрозы убийством, а именно заявил: «Я тебя сейчас зарежу!» и в подтверждение высказанных словесных угроз, находясь в непосредственной близости от фио, демонстрировал кухонный нож, находящийся у него в правой руке, при этом размахивая им перед фио, которая в сложившейся ситуации, видя, что фио находится в возбужденном агрессивном состоянии, а также в непосредственной близости от нее восприняла высказанные угрозы убийством реально и опасалась за свою жизнь. </w:t>
      </w:r>
    </w:p>
    <w:p w:rsidR="00A77B3E">
      <w:r>
        <w:t>После разъяснения прав, от потерпевшей фио поступило заявление о прекращении уголовного дела в отношении фио в связи с примирением, претензий к подсудимому она не имеет.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ст. 119 ч.1 УК РФ является  преступлением небольшой тяжести. фио не судим. Подсудимый примирился с потерпевшей, которая не имеет к нему претензий. В связи с изложенным, мировой судья считает возможным прекратить уголовное дело по обвинению фио по ст. 119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 в совершении преступления предусмотренного ст. 119 ч.1 УК РФ, производством прекратить в связи с примирением сторон.</w:t>
      </w:r>
    </w:p>
    <w:p w:rsidR="00A77B3E">
      <w:r>
        <w:t>Вещественное доказательство – нож, хранящийся в камере хранения вещественных доказательств ОМВД РФ по адрес - уничтожить.</w:t>
      </w:r>
    </w:p>
    <w:p w:rsidR="00A77B3E">
      <w:r>
        <w:t>Меру пресечения фио до вступления постановления в законную силу оставить в виде подписки о невыезде и надлежащем поведении.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вынесения.</w:t>
      </w:r>
    </w:p>
    <w:p w:rsidR="00A77B3E"/>
    <w:p w:rsidR="00A77B3E">
      <w:r>
        <w:t xml:space="preserve">            </w:t>
        <w:tab/>
        <w:t xml:space="preserve">Мировой судья     </w:t>
        <w:tab/>
        <w:tab/>
        <w:tab/>
        <w:t xml:space="preserve">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