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Дело № 1-23-22/2022 </w:t>
        <w:tab/>
        <w:t xml:space="preserve">                                                           </w:t>
      </w:r>
    </w:p>
    <w:p w:rsidR="00A77B3E"/>
    <w:p w:rsidR="00A77B3E">
      <w:r>
        <w:t>П Р И Г О В О Р</w:t>
      </w:r>
    </w:p>
    <w:p w:rsidR="00A77B3E">
      <w:r>
        <w:t>ИМЕНЕМ РОССИЙСКОЙ ФЕДЕРАЦИИ</w:t>
      </w:r>
    </w:p>
    <w:p w:rsidR="00A77B3E">
      <w:r>
        <w:t>дата                                                               адрес</w:t>
      </w:r>
    </w:p>
    <w:p w:rsidR="00A77B3E">
      <w:r>
        <w:t>Мировой судья судебного участка № 23 Алуштинского судебного района (г.адрес) адрес фио, при ведении протокола судебного заседания помощником судьи фио</w:t>
      </w:r>
    </w:p>
    <w:p w:rsidR="00A77B3E">
      <w:r>
        <w:tab/>
        <w:t xml:space="preserve">с участием: </w:t>
      </w:r>
    </w:p>
    <w:p w:rsidR="00A77B3E">
      <w:r>
        <w:tab/>
        <w:t xml:space="preserve">государственного обвинителя - старшего помощника прокурора адрес, фио, представил служебное удостоверение; подсудимого – фио, </w:t>
        <w:tab/>
        <w:t xml:space="preserve">защитника  - фио, действующая на основании ордера №58 от дата;  </w:t>
        <w:tab/>
        <w:t>в отсутствие потерпевших:</w:t>
      </w:r>
    </w:p>
    <w:p w:rsidR="00A77B3E">
      <w:r>
        <w:tab/>
        <w:t>–  фио</w:t>
        <w:tab/>
        <w:t>- фио</w:t>
      </w:r>
    </w:p>
    <w:p w:rsidR="00A77B3E">
      <w:r>
        <w:tab/>
        <w:t xml:space="preserve">рассмотрев  в открытом судебном заседании материалы уголовного дела в отношении  </w:t>
        <w:tab/>
        <w:t xml:space="preserve">фио, паспортные данные, зарегистрирован по адресу: адрес, проживает по адресу: адрес, образование среднее, холост, официально не трудоустроен, военнообязанный, ранее судим: </w:t>
      </w:r>
    </w:p>
    <w:p w:rsidR="00A77B3E">
      <w:r>
        <w:t xml:space="preserve">- дата Тверским гарнизонным военным судом по ч. 4 ст. 337 УК РФ к штрафу в размере сумма; </w:t>
      </w:r>
    </w:p>
    <w:p w:rsidR="00A77B3E">
      <w:r>
        <w:t>- дата Санкт-Петербургским гарнизонным военным судом адрес по ч. 1 ст. 158, ч. 4 ст. 337 УК РФ дата 6 месяцам лишения свободы, на основании ст.70 УК РФ присоединен неотбытый срок наказания по приговору Тверского гарнизонного военного суда от дата, всего к отбытию дата 6 месяцев лишения свободы и штраф в размере сумма, по Апелляционному приговору Ленинградского окружного военного суда адрес от дата к отбытию наказания - дата лишения свободы и штраф в размере сумма, освобожден по отбытию наказания дата.</w:t>
      </w:r>
    </w:p>
    <w:p w:rsidR="00A77B3E">
      <w:r>
        <w:tab/>
        <w:t xml:space="preserve"> характеризуется с посредственной стороны, на учете у врача нарколога не состоит, у врача психиатра на учете не состоит</w:t>
      </w:r>
    </w:p>
    <w:p w:rsidR="00A77B3E">
      <w:r>
        <w:tab/>
        <w:t xml:space="preserve">обвиняемого в совершении преступления  предусмотренного ч.1, ст.158 УК РФ, ч.1, ст.158 УК РФ, </w:t>
      </w:r>
    </w:p>
    <w:p w:rsidR="00A77B3E">
      <w:r>
        <w:t>УСТАНОВИЛ:</w:t>
      </w:r>
    </w:p>
    <w:p w:rsidR="00A77B3E">
      <w:r>
        <w:t>Как установлено судом, фио, дата примерно в время, находясь у бассейна, расположенного на территории отеля «Ателика Восход», по адресу: адрес, реализуя свой внезапно возникший преступный умысел, направленный на тайное хищение чужого имущества, убедившись, что за его действиями никто не наблюдает и не сможет помешать задуманному, действуя умышленно, из корыстных побуждений, тайно, путем свободного доступа, со стола, расположенного у данного бассейна, похитил принадлежащий фио сотовый телефон марки Samsung Galaxy S8 в корпусе рубинового цвета, имей 1 - 355090088302676, имей 2 - 355091088302674 стоимостью сумма, с сим-картой оператора сотой связи «Теле 2» с абонентским номером телефон, с сим-картой оператора сотой связи «Волна» с абонентским номером телефон, не представляющими материальной ценности для потерпевшей, после чего с похищенным имуществом скрылся, обратив его в свою пользу, тем самым причинив фио имущественный вред на общую сумму сумма.</w:t>
      </w:r>
    </w:p>
    <w:p w:rsidR="00A77B3E">
      <w:r>
        <w:t>Своими умышленными действиями фио совершил преступление,</w:t>
      </w:r>
    </w:p>
    <w:p w:rsidR="00A77B3E">
      <w:r>
        <w:t>предусмотренное ч. 1 ст. 158 УК РФ - кража, то есть тайное хищение чужого имущества.</w:t>
      </w:r>
    </w:p>
    <w:p w:rsidR="00A77B3E">
      <w:r>
        <w:t>Также, фио, дата примерно в время, находясь на законных основаниях в комнате для проживания персонала отеля «Ателика Восход», расположенного по адресу: адрес, реализуя свой внезапно возникший преступный умысел, направленный на тайное хищение чужого имущества, убедившись, что за его действиями никто не наблюдает и не сможет помешать задуманному, действуя умышленно, из корыстных побуждений, тайно, путем свободного доступа, у кровати, расположенной в данной комнате, похитил принадлежащую фио г акустическую гитару марки Belucci черного цвета, стоимостью сумма, в тканевом чехле черного цвета, не представляющим материальной ценности для потерпевшего, после чего с похищенным имуществом скрылся, обратив его в свою пользу, тем самым причинив фио имущественный вред на общую сумму сумма.</w:t>
      </w:r>
    </w:p>
    <w:p w:rsidR="00A77B3E">
      <w:r>
        <w:t>Своими умышленными действиями фио совершил преступление, предусмотренное ч. 1 ст. 158 УК РФ - кража, то есть тайное хищение чужого имущества.</w:t>
      </w:r>
    </w:p>
    <w:p w:rsidR="00A77B3E">
      <w:r>
        <w:t>Подсудимый фио в судебном заседании свою вину в предъявленном обвинении признал полностью и согласен с описанием преступного деяния.</w:t>
      </w:r>
    </w:p>
    <w:p w:rsidR="00A77B3E">
      <w:r>
        <w:t xml:space="preserve">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w:t>
      </w:r>
    </w:p>
    <w:p w:rsidR="00A77B3E">
      <w:r>
        <w:tab/>
        <w:t xml:space="preserve">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ab/>
        <w:t>С особым порядком судебного разбирательства согласны государственный обвинитель и потерпевшие фио, фио, в соответствии с их письменным заявлениями, имеющимся в материалах дела, а именно протоколы допроса потерпевших от дата,  дата  (л.д. 87-90, 109-112).</w:t>
      </w:r>
    </w:p>
    <w:p w:rsidR="00A77B3E">
      <w:r>
        <w:t xml:space="preserve"> </w:t>
        <w:tab/>
        <w:t>Максимальное наказание за преступление, в совершении которого обвиняется подсудимый фио,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w:t>
      </w:r>
    </w:p>
    <w:p w:rsidR="00A77B3E">
      <w:r>
        <w:t>-   по ч. 1 ст.158 Уголовного кодекса Российской Федерации (далее – УК РФ), как кража, то есть тайное хищение чужого имущества (эпизод от дата).</w:t>
      </w:r>
    </w:p>
    <w:p w:rsidR="00A77B3E">
      <w:r>
        <w:t>-   по ч. 1 ст.158 Уголовного кодекса Российской Федерации (далее – УК РФ), как кража, то есть тайное хищение чужого имущества (эпизод от дата).</w:t>
      </w:r>
    </w:p>
    <w:p w:rsidR="00A77B3E"/>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ab/>
        <w:t>фио  совершил преступления небольшой тяжести.</w:t>
      </w:r>
    </w:p>
    <w:p w:rsidR="00A77B3E">
      <w:r>
        <w:tab/>
        <w:t>фио холост, несовершеннолетних детей на иждивении не имеет, официально не трудоустроен, на учёте в психиатрическом диспансере не состоит, на учете в наркологическом диспансере не состоит, по месту жительства характеризуется посредственно;</w:t>
      </w:r>
    </w:p>
    <w:p w:rsidR="00A77B3E">
      <w:r>
        <w:tab/>
        <w:t>Следует отметить, что фио  ранее судим:</w:t>
      </w:r>
    </w:p>
    <w:p w:rsidR="00A77B3E">
      <w:r>
        <w:t xml:space="preserve">- дата Тверским гарнизонным военным судом по ч. 4 ст. 337 УК РФ к штрафу в размере сумма; </w:t>
      </w:r>
    </w:p>
    <w:p w:rsidR="00A77B3E">
      <w:r>
        <w:t>- дата Санкт-Петербургским гарнизонным военным судом адрес по ч. 1 ст. 158, ч. 4 ст. 337 УК РФ дата 6 месяцам лишения свободы, на основании ст.70 УК РФ присоединен неотбытый срок наказания по приговору Тверского гарнизонного военного суда от дата, всего к отбытию дата 6 месяцев лишения свободы и штраф в размере сумма, по Апелляционному приговору Ленинградского окружного военного суда адрес от дата к отбытию наказания - дата лишения свободы и штраф в размере сумма, освобожден по отбытию наказания дата.</w:t>
      </w:r>
    </w:p>
    <w:p w:rsidR="00A77B3E">
      <w:r>
        <w:tab/>
        <w:t>В связи с указанным выше, имеет место рецидив преступлений.</w:t>
      </w:r>
    </w:p>
    <w:p w:rsidR="00A77B3E">
      <w:r>
        <w:tab/>
        <w:t xml:space="preserve">Вину в совершении преступления подсудимый признал полностью, что свидетельствует о раскаянии  в содеянном и осознании общественной опасности своего поведения. </w:t>
      </w:r>
    </w:p>
    <w:p w:rsidR="00A77B3E">
      <w:r>
        <w:tab/>
        <w:t>Обстоятельством, смягчающим наказание подсудимому фио суд признает  полное признание своей вины, явку с повинной, активное содействие в раскрытии преступлений.</w:t>
      </w:r>
    </w:p>
    <w:p w:rsidR="00A77B3E">
      <w:r>
        <w:tab/>
        <w:t>Обстоятельствами, отягчающими наказание, суд в соответствии со ст.63 ч.1 п. «А» УК РФ признает рецидив преступлений.</w:t>
      </w:r>
    </w:p>
    <w:p w:rsidR="00A77B3E">
      <w:r>
        <w:t>Пунктом 47 Постановления Пленума Верховного Суда РФ от дата N 58 (ред. от дата) "О практике назначения судами Российской Федерации уголовного наказания" разъяснено,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В соответствии с частью 3 статьи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В силу положений пункта «б» части первой статьи 58 УК РФ, при рецидиве или опасном рецидиве преступлений, если осужденный ранее отбывал лишение свободы, отбывание лишения свободы назначается в исправительных колониях строгого режима.</w:t>
      </w:r>
    </w:p>
    <w:p w:rsidR="00A77B3E">
      <w:r>
        <w:tab/>
        <w:t>Учитывая содеянное, личность подсудимого, принимая во внимание смягчающие  наказание обстоятельства, а также обстоятельства отягчающие наказание, суд пришел к выводу о необходимости назначить подсудимому фио наказание в виде лишения свободы.</w:t>
      </w:r>
    </w:p>
    <w:p w:rsidR="00A77B3E">
      <w:r>
        <w:t>При назначении наказания подсудимому фио судом учитываются правила ч.7 ст.316 УПК РФ, согласно которой назначенное наказание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A77B3E">
      <w:r>
        <w:t>Руководствуясь ст.ст. 307-309, 316, 322 УПК РФ, мировой судья</w:t>
      </w:r>
    </w:p>
    <w:p w:rsidR="00A77B3E">
      <w:r>
        <w:t>ПРИГОВОРИЛ:</w:t>
      </w:r>
    </w:p>
    <w:p w:rsidR="00A77B3E">
      <w:r>
        <w:t xml:space="preserve">фио признать виновным в совершении преступлений, предусмотренных ч.1 ст. 158 УК РФ, ч.1 ст. 158 УК РФ и назначить ему наказание: </w:t>
      </w:r>
    </w:p>
    <w:p w:rsidR="00A77B3E">
      <w:r>
        <w:t>- по ч.1 ст.158 УК РФ в виде лишения свободы на 8 (восемь) месяцев;</w:t>
      </w:r>
    </w:p>
    <w:p w:rsidR="00A77B3E">
      <w:r>
        <w:t>- по ч.1 ст.158 УК РФ в виде лишения свободы на 8 (восемь) месяцев;</w:t>
      </w:r>
    </w:p>
    <w:p w:rsidR="00A77B3E">
      <w:r>
        <w:t>На основании ст. 69 ч. 2 УК РФ по совокупности преступлений путем частичного сложения назначенных наказаний, окончательно определить фио наказание в виде лишения свободы сроком на 1 (один) год, с отбыванием наказания в колонии строгого режима.</w:t>
      </w:r>
    </w:p>
    <w:p w:rsidR="00A77B3E">
      <w:r>
        <w:t>Наказание исчислять, с даты вступления приговора в законную силу.</w:t>
      </w:r>
    </w:p>
    <w:p w:rsidR="00A77B3E">
      <w:r>
        <w:t>До вступления приговора в законную силу, избрать фио меру пресечения в виде заключения под стражу, взяв его под стражу в зале суда.</w:t>
      </w:r>
    </w:p>
    <w:p w:rsidR="00A77B3E">
      <w:r>
        <w:t>На основании пункта «а» части 3.1 статьи 72 УК РФ зачесть в срок отбытия наказания, время заключения под стражу по приговору мирового судьи судебного участка №23 Алуштинского судебного района (г.адрес) адрес от дата с дата по дату вступления приговора в законную силу из расчета один день содержания под стражей за один день отбывания наказания в тюрьме либо исправительной колонии строгого режима.</w:t>
      </w:r>
    </w:p>
    <w:p w:rsidR="00A77B3E">
      <w:r>
        <w:t xml:space="preserve">Приговор Санкт-Петербургского гарнизонного военного суда адрес от дата, с учетом Апелляционного приговора Ленинградского окружного военного суда адрес от дата в части взыскания штрафа в сумме сумма исполнять самостоятельно. </w:t>
      </w:r>
    </w:p>
    <w:p w:rsidR="00A77B3E">
      <w:r>
        <w:t>Приговор суда может быть обжалован в апелляционном порядке, с соблюдением требований ст. 317 УПК РФ, в течение десяти суток со дня провозглашения в Алуштинский городской суд адрес через мирового судью судебного участка № 23 Алуштинского судебного района (городской адрес) адрес, а осужденным, содержащимся под стражей, - в тот же срок со дня вручения ему копии приговора.</w:t>
      </w:r>
    </w:p>
    <w:p w:rsidR="00A77B3E">
      <w:r>
        <w:t>Осужденный, в случае обжалования приговора, вправе ходатайствовать о своем 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r>
        <w:t xml:space="preserve">Мировой судья:                                                                         </w:t>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