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Де</w:t>
      </w:r>
      <w:r w:rsidRPr="00B85921">
        <w:rPr>
          <w:sz w:val="22"/>
          <w:szCs w:val="22"/>
        </w:rPr>
        <w:t xml:space="preserve">ло № 1-23-25/2021 </w:t>
      </w:r>
      <w:r w:rsidRPr="00B85921">
        <w:rPr>
          <w:sz w:val="22"/>
          <w:szCs w:val="22"/>
        </w:rPr>
        <w:tab/>
        <w:t xml:space="preserve">                                                           </w:t>
      </w:r>
    </w:p>
    <w:p w:rsidR="00A77B3E" w:rsidRPr="00B85921">
      <w:pPr>
        <w:rPr>
          <w:sz w:val="22"/>
          <w:szCs w:val="22"/>
        </w:rPr>
      </w:pP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П</w:t>
      </w:r>
      <w:r w:rsidRPr="00B85921">
        <w:rPr>
          <w:sz w:val="22"/>
          <w:szCs w:val="22"/>
        </w:rPr>
        <w:t xml:space="preserve"> Р И Г О В О Р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ИМЕНЕМ РОССИЙСКОЙ ФЕДЕРАЦИИ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дата                                                               адрес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Мировой судья судебного участка № 23 </w:t>
      </w:r>
      <w:r w:rsidRPr="00B85921">
        <w:rPr>
          <w:sz w:val="22"/>
          <w:szCs w:val="22"/>
        </w:rPr>
        <w:t>Алуштинского судебного района (</w:t>
      </w:r>
      <w:r w:rsidRPr="00B85921">
        <w:rPr>
          <w:sz w:val="22"/>
          <w:szCs w:val="22"/>
        </w:rPr>
        <w:t>г</w:t>
      </w:r>
      <w:r w:rsidRPr="00B85921">
        <w:rPr>
          <w:sz w:val="22"/>
          <w:szCs w:val="22"/>
        </w:rPr>
        <w:t>.а</w:t>
      </w:r>
      <w:r w:rsidRPr="00B85921">
        <w:rPr>
          <w:sz w:val="22"/>
          <w:szCs w:val="22"/>
        </w:rPr>
        <w:t>дрес</w:t>
      </w:r>
      <w:r w:rsidRPr="00B85921">
        <w:rPr>
          <w:sz w:val="22"/>
          <w:szCs w:val="22"/>
        </w:rPr>
        <w:t xml:space="preserve">) адрес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при ведении протокола судебного заседания помощником судьи </w:t>
      </w:r>
      <w:r w:rsidRPr="00B85921">
        <w:rPr>
          <w:sz w:val="22"/>
          <w:szCs w:val="22"/>
        </w:rPr>
        <w:t>фио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с участием: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государственного обвинителя - старшего помощника прокурора адрес –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>,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подсудимого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>,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защитника  -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</w:t>
      </w:r>
      <w:r w:rsidRPr="00B85921">
        <w:rPr>
          <w:sz w:val="22"/>
          <w:szCs w:val="22"/>
        </w:rPr>
        <w:t>действующий</w:t>
      </w:r>
      <w:r w:rsidRPr="00B85921">
        <w:rPr>
          <w:sz w:val="22"/>
          <w:szCs w:val="22"/>
        </w:rPr>
        <w:t xml:space="preserve"> н</w:t>
      </w:r>
      <w:r w:rsidRPr="00B85921">
        <w:rPr>
          <w:sz w:val="22"/>
          <w:szCs w:val="22"/>
        </w:rPr>
        <w:t xml:space="preserve">а основании ордера №171 от дата; 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в отсутствие потерпевшей –  </w:t>
      </w:r>
      <w:r w:rsidRPr="00B85921">
        <w:rPr>
          <w:sz w:val="22"/>
          <w:szCs w:val="22"/>
        </w:rPr>
        <w:t>фио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 xml:space="preserve">рассмотрев  в открытом судебном заседании материалы уголовного дела в отношении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>, паспортные данные, адрес, зарегистрированного по адресу: адрес, квартира 31/ адрес, гражданина РФ, обра</w:t>
      </w:r>
      <w:r w:rsidRPr="00B85921">
        <w:rPr>
          <w:sz w:val="22"/>
          <w:szCs w:val="22"/>
        </w:rPr>
        <w:t>зование среднее, холостого, военнообязанного, официально нетрудоустроенного, ранее судимого: приговором Алуштинского городского суда адрес, от дата по части 2 статьи 159 УК РФ к 400 часам обязательных работ, от отбытия наказания освобожден, в силу фактичес</w:t>
      </w:r>
      <w:r w:rsidRPr="00B85921">
        <w:rPr>
          <w:sz w:val="22"/>
          <w:szCs w:val="22"/>
        </w:rPr>
        <w:t>кого отбытия наказания в</w:t>
      </w:r>
      <w:r w:rsidRPr="00B85921">
        <w:rPr>
          <w:sz w:val="22"/>
          <w:szCs w:val="22"/>
        </w:rPr>
        <w:t xml:space="preserve"> период нахождения под стражей, по месту характеризуется </w:t>
      </w:r>
      <w:r w:rsidRPr="00B85921">
        <w:rPr>
          <w:sz w:val="22"/>
          <w:szCs w:val="22"/>
        </w:rPr>
        <w:t>посредственно</w:t>
      </w:r>
      <w:r w:rsidRPr="00B85921">
        <w:rPr>
          <w:sz w:val="22"/>
          <w:szCs w:val="22"/>
        </w:rPr>
        <w:t xml:space="preserve">,  на учете у врача нарколога не состоит, у врача психиатра на учете не состоит, обвиняемого в совершении преступления  предусмотренного ч.1 ст.158 УК РФ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УСТАНОВ</w:t>
      </w:r>
      <w:r w:rsidRPr="00B85921">
        <w:rPr>
          <w:sz w:val="22"/>
          <w:szCs w:val="22"/>
        </w:rPr>
        <w:t>ИЛ: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Как установлено судом,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дата примерно </w:t>
      </w:r>
      <w:r w:rsidRPr="00B85921">
        <w:rPr>
          <w:sz w:val="22"/>
          <w:szCs w:val="22"/>
        </w:rPr>
        <w:t>в</w:t>
      </w:r>
      <w:r w:rsidRPr="00B85921">
        <w:rPr>
          <w:sz w:val="22"/>
          <w:szCs w:val="22"/>
        </w:rPr>
        <w:t xml:space="preserve"> время, будучи в состоянии опьянения, вызванным употреблением алкоголя, находясь на центральной набережной у дома №2 адрес Алушта адрес, реализуя свой внезапно возникший преступный умысел, направленный на тайн</w:t>
      </w:r>
      <w:r w:rsidRPr="00B85921">
        <w:rPr>
          <w:sz w:val="22"/>
          <w:szCs w:val="22"/>
        </w:rPr>
        <w:t xml:space="preserve">ое хищение чужого имущества, действуя умышленно из корыстных побуждений, убедившись, что за его действиями никто не наблюдает, воспользовавшись тем, что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отвлеклась </w:t>
      </w:r>
      <w:r w:rsidRPr="00B85921">
        <w:rPr>
          <w:sz w:val="22"/>
          <w:szCs w:val="22"/>
        </w:rPr>
        <w:t>на</w:t>
      </w: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>своего</w:t>
      </w:r>
      <w:r w:rsidRPr="00B85921">
        <w:rPr>
          <w:sz w:val="22"/>
          <w:szCs w:val="22"/>
        </w:rPr>
        <w:t xml:space="preserve"> сына, тайно путем свободного доступа, похитил с парапета, оставленный потерпев</w:t>
      </w:r>
      <w:r w:rsidRPr="00B85921">
        <w:rPr>
          <w:sz w:val="22"/>
          <w:szCs w:val="22"/>
        </w:rPr>
        <w:t xml:space="preserve">шей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мобильный телефон марки «</w:t>
      </w:r>
      <w:r w:rsidRPr="00B85921">
        <w:rPr>
          <w:sz w:val="22"/>
          <w:szCs w:val="22"/>
        </w:rPr>
        <w:t>Хонор</w:t>
      </w:r>
      <w:r w:rsidRPr="00B85921">
        <w:rPr>
          <w:sz w:val="22"/>
          <w:szCs w:val="22"/>
        </w:rPr>
        <w:t xml:space="preserve">- 10 </w:t>
      </w:r>
      <w:r w:rsidRPr="00B85921">
        <w:rPr>
          <w:sz w:val="22"/>
          <w:szCs w:val="22"/>
        </w:rPr>
        <w:t>лайт</w:t>
      </w:r>
      <w:r w:rsidRPr="00B85921">
        <w:rPr>
          <w:sz w:val="22"/>
          <w:szCs w:val="22"/>
        </w:rPr>
        <w:t>» (</w:t>
      </w:r>
      <w:r w:rsidRPr="00B85921">
        <w:rPr>
          <w:sz w:val="22"/>
          <w:szCs w:val="22"/>
        </w:rPr>
        <w:t>imeil</w:t>
      </w:r>
      <w:r w:rsidRPr="00B85921">
        <w:rPr>
          <w:sz w:val="22"/>
          <w:szCs w:val="22"/>
        </w:rPr>
        <w:t xml:space="preserve">: 7862945040997317; </w:t>
      </w:r>
      <w:r w:rsidRPr="00B85921">
        <w:rPr>
          <w:sz w:val="22"/>
          <w:szCs w:val="22"/>
        </w:rPr>
        <w:t xml:space="preserve">imei2: 7862945041035323) в корпусе синего цвета стоимостью сумма, со встроенными сим-картой мобильного оператора МТС с абонентским номером: телефон и  картой памяти объемом 32 </w:t>
      </w:r>
      <w:r w:rsidRPr="00B85921">
        <w:rPr>
          <w:sz w:val="22"/>
          <w:szCs w:val="22"/>
        </w:rPr>
        <w:t>гб</w:t>
      </w:r>
      <w:r w:rsidRPr="00B85921">
        <w:rPr>
          <w:sz w:val="22"/>
          <w:szCs w:val="22"/>
        </w:rPr>
        <w:t xml:space="preserve">., </w:t>
      </w:r>
      <w:r w:rsidRPr="00B85921">
        <w:rPr>
          <w:sz w:val="22"/>
          <w:szCs w:val="22"/>
        </w:rPr>
        <w:t xml:space="preserve">в силиконовом чехле прозрачного цвета, не представляющие для потерпевшей материальной ценности, обратив его в свою пользу, после чего скрылся с места совершения преступления, чем причинил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незначительный материальный ущерб на общую сумму сумма.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Своими у</w:t>
      </w:r>
      <w:r w:rsidRPr="00B85921">
        <w:rPr>
          <w:sz w:val="22"/>
          <w:szCs w:val="22"/>
        </w:rPr>
        <w:t xml:space="preserve">мышленными действиями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совершил преступление, предусмотренное ч. 1 ст. 158 УК РФ, - кража, то есть тайное хищение чужого имущества.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Подсудимый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в судебном заседании свою вину в предъявленном обвинении признал полностью и согласен с описанием преступн</w:t>
      </w:r>
      <w:r w:rsidRPr="00B85921">
        <w:rPr>
          <w:sz w:val="22"/>
          <w:szCs w:val="22"/>
        </w:rPr>
        <w:t>ого деяния.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Подсудимый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заявил ходатайство о постановлении приговора без проведения судебного разбирательства.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Данное ходатайство судом удовлетворено, требования ч.1, ч.2 ст. 314 УПК РФ соблюдены. Подсудимый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заявил о своем согласии с предъявленным </w:t>
      </w:r>
      <w:r w:rsidRPr="00B85921">
        <w:rPr>
          <w:sz w:val="22"/>
          <w:szCs w:val="22"/>
        </w:rPr>
        <w:t xml:space="preserve">обвинением и ходатайствовал о постановлении приговора без проведения судебного разбирательства.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Защитник просил удовлетворить ходатайство подсудимого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подтвердив соблюдение всех условий проведения особого порядка судебного разбирательства.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>С особым</w:t>
      </w:r>
      <w:r w:rsidRPr="00B85921">
        <w:rPr>
          <w:sz w:val="22"/>
          <w:szCs w:val="22"/>
        </w:rPr>
        <w:t xml:space="preserve"> порядком судебного разбирательства согласны государственный обвинитель и потерпевшая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в соответствии с её показаниями, оглашенными судом из протокола допроса потерпевшего </w:t>
      </w:r>
      <w:r w:rsidRPr="00B85921">
        <w:rPr>
          <w:sz w:val="22"/>
          <w:szCs w:val="22"/>
        </w:rPr>
        <w:t>от</w:t>
      </w:r>
      <w:r w:rsidRPr="00B85921">
        <w:rPr>
          <w:sz w:val="22"/>
          <w:szCs w:val="22"/>
        </w:rPr>
        <w:t xml:space="preserve"> дата (</w:t>
      </w:r>
      <w:r w:rsidRPr="00B85921">
        <w:rPr>
          <w:sz w:val="22"/>
          <w:szCs w:val="22"/>
        </w:rPr>
        <w:t>л.д</w:t>
      </w:r>
      <w:r w:rsidRPr="00B85921">
        <w:rPr>
          <w:sz w:val="22"/>
          <w:szCs w:val="22"/>
        </w:rPr>
        <w:t>. 31 – 34).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ab/>
        <w:t>Максимальное наказание за преступление, в совершении к</w:t>
      </w:r>
      <w:r w:rsidRPr="00B85921">
        <w:rPr>
          <w:sz w:val="22"/>
          <w:szCs w:val="22"/>
        </w:rPr>
        <w:t xml:space="preserve">оторого обвиняется подсудимый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не превышает срока лишения свободы, указанного в ч.1 ст.314 УПК РФ. </w:t>
      </w:r>
      <w:r w:rsidRPr="00B85921">
        <w:rPr>
          <w:sz w:val="22"/>
          <w:szCs w:val="22"/>
        </w:rPr>
        <w:t xml:space="preserve">Подсудимый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</w:t>
      </w:r>
      <w:r w:rsidRPr="00B85921">
        <w:rPr>
          <w:sz w:val="22"/>
          <w:szCs w:val="22"/>
        </w:rPr>
        <w:t>сультаций с защитником.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Суд приходит к выводу, что обвинение, предъявленное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обоснованно, подтверждается доказательствами, собранными по уголовному делу, поэтому квалифицирует действия подсудимого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по ст.158 ч.1 УК РФ, так как он, дата время совершил</w:t>
      </w:r>
      <w:r w:rsidRPr="00B85921">
        <w:rPr>
          <w:sz w:val="22"/>
          <w:szCs w:val="22"/>
        </w:rPr>
        <w:t xml:space="preserve"> кражу, то есть тайное хищение чужого имущества.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наказание и отягчающие его</w:t>
      </w:r>
      <w:r w:rsidRPr="00B85921">
        <w:rPr>
          <w:sz w:val="22"/>
          <w:szCs w:val="22"/>
        </w:rPr>
        <w:t>, влияние наказания на исправление подсудимого.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совершил преступление небольшой тяжести.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>холост</w:t>
      </w:r>
      <w:r w:rsidRPr="00B85921">
        <w:rPr>
          <w:sz w:val="22"/>
          <w:szCs w:val="22"/>
        </w:rPr>
        <w:t>, несовершеннолетних детей на иждивении не имеет, официально не трудоустроен, на учёте в психиатрическом и наркологическом диспансере не состоит, по ме</w:t>
      </w:r>
      <w:r w:rsidRPr="00B85921">
        <w:rPr>
          <w:sz w:val="22"/>
          <w:szCs w:val="22"/>
        </w:rPr>
        <w:t>сту жительства характеризуется посредственно,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Следует отметить, что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, дата осужден </w:t>
      </w:r>
      <w:r w:rsidRPr="00B85921">
        <w:rPr>
          <w:sz w:val="22"/>
          <w:szCs w:val="22"/>
        </w:rPr>
        <w:t>Алуштинским</w:t>
      </w:r>
      <w:r w:rsidRPr="00B85921">
        <w:rPr>
          <w:sz w:val="22"/>
          <w:szCs w:val="22"/>
        </w:rPr>
        <w:t xml:space="preserve"> городским судом адрес по части 2 статьи 159 УК РФ к 400 часам обязательных работ, в счет отбытия наказания зачтено время содержания под стражей, на основании</w:t>
      </w:r>
      <w:r w:rsidRPr="00B85921">
        <w:rPr>
          <w:sz w:val="22"/>
          <w:szCs w:val="22"/>
        </w:rPr>
        <w:t xml:space="preserve"> чего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от отбытия наказания освобожден.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В связи с </w:t>
      </w:r>
      <w:r w:rsidRPr="00B85921">
        <w:rPr>
          <w:sz w:val="22"/>
          <w:szCs w:val="22"/>
        </w:rPr>
        <w:t>указанным</w:t>
      </w:r>
      <w:r w:rsidRPr="00B85921">
        <w:rPr>
          <w:sz w:val="22"/>
          <w:szCs w:val="22"/>
        </w:rPr>
        <w:t xml:space="preserve"> выше, имеет место рецидив преступлений.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>Вину в совершении преступления подсудимый признал полностью, что свидетельствует о раскаянии  в содеянном и осознании общественной опасности своего пов</w:t>
      </w:r>
      <w:r w:rsidRPr="00B85921">
        <w:rPr>
          <w:sz w:val="22"/>
          <w:szCs w:val="22"/>
        </w:rPr>
        <w:t xml:space="preserve">едения. 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Обстоятельством, смягчающим наказание подсудимому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суд признает  полное признание своей вины, явку с повинной, возмещение потерпевшей причиненного ущерба.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Обстоятельствами, отягчающими наказание, суд в соответствии со ст.63 ч.1 п. «А» УК РФ </w:t>
      </w:r>
      <w:r w:rsidRPr="00B85921">
        <w:rPr>
          <w:sz w:val="22"/>
          <w:szCs w:val="22"/>
        </w:rPr>
        <w:t>признает рецидив преступлений, а также совершение преступления в состоянии алкогольного опьянения.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Частью 1 статьи 64 УК РФ предусмотрено, что при наличии исключительных обстоятельств, связанных с целями и мотивами преступления, ролью виновного, его поведе</w:t>
      </w:r>
      <w:r w:rsidRPr="00B85921">
        <w:rPr>
          <w:sz w:val="22"/>
          <w:szCs w:val="22"/>
        </w:rPr>
        <w:t>нием во 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соответствующей статьей Особенной части наст</w:t>
      </w:r>
      <w:r w:rsidRPr="00B85921">
        <w:rPr>
          <w:sz w:val="22"/>
          <w:szCs w:val="22"/>
        </w:rPr>
        <w:t>оящего Кодекса, или суд может назначить более мягкий вид наказания, чем</w:t>
      </w: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>предусмотрен этой статьей, или не применить дополнительный вид наказания, предусмотренный в качестве обязательного.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В рассматриваемом деле, исключительных обстоятельств, связанных с це</w:t>
      </w:r>
      <w:r w:rsidRPr="00B85921">
        <w:rPr>
          <w:sz w:val="22"/>
          <w:szCs w:val="22"/>
        </w:rPr>
        <w:t>лями и мотивами преступления, ролью виновного, его поведением во время или после совершения преступления не установлено.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>Частью 3 статьи 68 УК РФ установлено, что при любом виде рецидива преступлений, если судом установлены смягчающие обстоятельства, пред</w:t>
      </w:r>
      <w:r w:rsidRPr="00B85921">
        <w:rPr>
          <w:sz w:val="22"/>
          <w:szCs w:val="22"/>
        </w:rPr>
        <w:t>усмотренные статьей 61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</w:t>
      </w:r>
      <w:r w:rsidRPr="00B85921">
        <w:rPr>
          <w:sz w:val="22"/>
          <w:szCs w:val="22"/>
        </w:rPr>
        <w:t>ой части настоящего Кодекса, а при наличии исключительных обстоятельств, предусмотренных статьей 64</w:t>
      </w:r>
      <w:r w:rsidRPr="00B85921">
        <w:rPr>
          <w:sz w:val="22"/>
          <w:szCs w:val="22"/>
        </w:rPr>
        <w:t xml:space="preserve"> настоящего Кодекса, может быть назначено более мягкое наказание, чем предусмотрено за данное преступление.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 xml:space="preserve">При назначении наказания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мировой судья в соо</w:t>
      </w:r>
      <w:r w:rsidRPr="00B85921">
        <w:rPr>
          <w:sz w:val="22"/>
          <w:szCs w:val="22"/>
        </w:rPr>
        <w:t>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имеет постоянное место жительства, возместил ущерб потерпевшему, признал вину и ходатай</w:t>
      </w:r>
      <w:r w:rsidRPr="00B85921">
        <w:rPr>
          <w:sz w:val="22"/>
          <w:szCs w:val="22"/>
        </w:rPr>
        <w:t xml:space="preserve">ствовал о проведении </w:t>
      </w:r>
      <w:r w:rsidRPr="00B85921">
        <w:rPr>
          <w:sz w:val="22"/>
          <w:szCs w:val="22"/>
        </w:rPr>
        <w:t>следствия в сокращенной форме, в настоящее время критически относится к своему поведению, а также влияние назначенного наказания</w:t>
      </w:r>
      <w:r w:rsidRPr="00B85921">
        <w:rPr>
          <w:sz w:val="22"/>
          <w:szCs w:val="22"/>
        </w:rPr>
        <w:t xml:space="preserve"> на исправление лица, и приходит к выводу, что для достижения целей наказания и для исправления подсудимого</w:t>
      </w:r>
      <w:r w:rsidRPr="00B85921">
        <w:rPr>
          <w:sz w:val="22"/>
          <w:szCs w:val="22"/>
        </w:rPr>
        <w:t xml:space="preserve"> ему необходимо назначить наказание по ч.1 ст.158 УК РФ в виде лишения свободы сроком на два месяца.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ab/>
        <w:t xml:space="preserve">Время содержания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под стражей </w:t>
      </w:r>
      <w:r w:rsidRPr="00B85921">
        <w:rPr>
          <w:sz w:val="22"/>
          <w:szCs w:val="22"/>
        </w:rPr>
        <w:t>с</w:t>
      </w: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>дата</w:t>
      </w:r>
      <w:r w:rsidRPr="00B85921">
        <w:rPr>
          <w:sz w:val="22"/>
          <w:szCs w:val="22"/>
        </w:rPr>
        <w:t xml:space="preserve"> по день постановления приговора следует зачесть, в срок наказания из расчета один день содержания под стражей за п</w:t>
      </w:r>
      <w:r w:rsidRPr="00B85921">
        <w:rPr>
          <w:sz w:val="22"/>
          <w:szCs w:val="22"/>
        </w:rPr>
        <w:t>олтора дня отбывания наказания в исправительной колонии общего режима, на основании пункта б части 3.1 статьи 72 УК РФ.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Учитывая то обстоятельство, что ранее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наказание в виде лишения свободы не отбывал, исправительное учреждение следует определить в ви</w:t>
      </w:r>
      <w:r w:rsidRPr="00B85921">
        <w:rPr>
          <w:sz w:val="22"/>
          <w:szCs w:val="22"/>
        </w:rPr>
        <w:t>де колонии общего режима.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Меру процессуального принуждения в виде заключения под стражу до вступления приговора в законную силу следует оставить без изменения.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Гражданский иск по делу не заявлен.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Вопрос о процессуальных издержках по делу суд разрешает отде</w:t>
      </w:r>
      <w:r w:rsidRPr="00B85921">
        <w:rPr>
          <w:sz w:val="22"/>
          <w:szCs w:val="22"/>
        </w:rPr>
        <w:t>льным постановлением в части оплаты услуг защитника.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Руководствуясь </w:t>
      </w:r>
      <w:r w:rsidRPr="00B85921">
        <w:rPr>
          <w:sz w:val="22"/>
          <w:szCs w:val="22"/>
        </w:rPr>
        <w:t>ст.ст</w:t>
      </w:r>
      <w:r w:rsidRPr="00B85921">
        <w:rPr>
          <w:sz w:val="22"/>
          <w:szCs w:val="22"/>
        </w:rPr>
        <w:t>. 226.9, 304, 307-309, 316, 317 УПК РФ, мировой судья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ПРИГОВОРИЛ: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Признать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виновным в совершении преступления, предусмотренного ст. 158 ч.1 УК РФ и назначить ему наказание в виде </w:t>
      </w:r>
      <w:r w:rsidRPr="00B85921">
        <w:rPr>
          <w:sz w:val="22"/>
          <w:szCs w:val="22"/>
        </w:rPr>
        <w:t>лишения свободы сроком на 2 (два) месяца, с отбыванием наказания в исправительной колонии общего режима.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Наказание исчислять </w:t>
      </w:r>
      <w:r w:rsidRPr="00B85921">
        <w:rPr>
          <w:sz w:val="22"/>
          <w:szCs w:val="22"/>
        </w:rPr>
        <w:t>с</w:t>
      </w:r>
      <w:r w:rsidRPr="00B85921">
        <w:rPr>
          <w:sz w:val="22"/>
          <w:szCs w:val="22"/>
        </w:rPr>
        <w:t xml:space="preserve"> дата.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Зачесть в срок отбытия наказания время заключения под стражу </w:t>
      </w:r>
      <w:r w:rsidRPr="00B85921">
        <w:rPr>
          <w:sz w:val="22"/>
          <w:szCs w:val="22"/>
        </w:rPr>
        <w:t>с</w:t>
      </w:r>
      <w:r w:rsidRPr="00B85921">
        <w:rPr>
          <w:sz w:val="22"/>
          <w:szCs w:val="22"/>
        </w:rPr>
        <w:t xml:space="preserve"> </w:t>
      </w:r>
      <w:r w:rsidRPr="00B85921">
        <w:rPr>
          <w:sz w:val="22"/>
          <w:szCs w:val="22"/>
        </w:rPr>
        <w:t>дата</w:t>
      </w:r>
      <w:r w:rsidRPr="00B85921">
        <w:rPr>
          <w:sz w:val="22"/>
          <w:szCs w:val="22"/>
        </w:rPr>
        <w:t xml:space="preserve"> по дата, из расчета один день содержания под стражей за</w:t>
      </w:r>
      <w:r w:rsidRPr="00B85921">
        <w:rPr>
          <w:sz w:val="22"/>
          <w:szCs w:val="22"/>
        </w:rPr>
        <w:t xml:space="preserve"> полтора дня отбывания наказания в исправительной колонии общего режима.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Меру пресечения </w:t>
      </w:r>
      <w:r w:rsidRPr="00B85921">
        <w:rPr>
          <w:sz w:val="22"/>
          <w:szCs w:val="22"/>
        </w:rPr>
        <w:t>фио</w:t>
      </w:r>
      <w:r w:rsidRPr="00B85921">
        <w:rPr>
          <w:sz w:val="22"/>
          <w:szCs w:val="22"/>
        </w:rPr>
        <w:t xml:space="preserve"> в виде содержания под стражей оставить в силе до вступления приговора в законную силу.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Приговор суда может быть обжалован в апелляционном порядке, с соблюдением тр</w:t>
      </w:r>
      <w:r w:rsidRPr="00B85921">
        <w:rPr>
          <w:sz w:val="22"/>
          <w:szCs w:val="22"/>
        </w:rPr>
        <w:t xml:space="preserve">ебований ст. 317 УПК РФ, в течение десяти суток со дня провозглашения в </w:t>
      </w:r>
      <w:r w:rsidRPr="00B85921">
        <w:rPr>
          <w:sz w:val="22"/>
          <w:szCs w:val="22"/>
        </w:rPr>
        <w:t>Алуштинский</w:t>
      </w:r>
      <w:r w:rsidRPr="00B85921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</w:t>
      </w:r>
      <w:r w:rsidRPr="00B85921">
        <w:rPr>
          <w:sz w:val="22"/>
          <w:szCs w:val="22"/>
        </w:rPr>
        <w:t>ок со дня вручения ему копии приговора.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</w:t>
      </w:r>
      <w:r w:rsidRPr="00B85921">
        <w:rPr>
          <w:sz w:val="22"/>
          <w:szCs w:val="22"/>
        </w:rPr>
        <w:t>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 w:rsidRPr="00B85921">
      <w:pPr>
        <w:rPr>
          <w:sz w:val="22"/>
          <w:szCs w:val="22"/>
        </w:rPr>
      </w:pPr>
      <w:r w:rsidRPr="00B85921">
        <w:rPr>
          <w:sz w:val="22"/>
          <w:szCs w:val="22"/>
        </w:rPr>
        <w:t xml:space="preserve">Мировой судья:                                                                         </w:t>
      </w: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ab/>
      </w:r>
      <w:r w:rsidRPr="00B85921">
        <w:rPr>
          <w:sz w:val="22"/>
          <w:szCs w:val="22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1"/>
    <w:rsid w:val="00A77B3E"/>
    <w:rsid w:val="00B85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