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1-24-5/2018</w:t>
      </w:r>
    </w:p>
    <w:p w:rsidR="00A77B3E">
      <w:r>
        <w:t>П О С Т А Н О В Л Е Н И Е</w:t>
      </w:r>
    </w:p>
    <w:p w:rsidR="00A77B3E">
      <w:r>
        <w:t>о прекращении уголовного дела и назначении меры уголовно-правового характера в виде судебного штрафа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>И.О.мирового судьи судебного участка № 24 ... судебного района (г.адрес), Мировой  судья судебного участка №23 ... судебного района (городской адрес) адрес фио, при секретаре фио,</w:t>
      </w:r>
    </w:p>
    <w:p w:rsidR="00A77B3E">
      <w:r>
        <w:t>с участием государственного обвинителя – фио,</w:t>
      </w:r>
    </w:p>
    <w:p w:rsidR="00A77B3E">
      <w:r>
        <w:t xml:space="preserve">подсудимого фио,     </w:t>
      </w:r>
    </w:p>
    <w:p w:rsidR="00A77B3E">
      <w:r>
        <w:t>защитника – адвоката фио,  предоставившего удостоверение №..., ордер № 119 от дата,</w:t>
      </w:r>
    </w:p>
    <w:p w:rsidR="00A77B3E">
      <w:r>
        <w:t xml:space="preserve">рассмотрев в открытом судебном заседании 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 в отношении     </w:t>
      </w:r>
    </w:p>
    <w:p w:rsidR="00A77B3E">
      <w:r>
        <w:t xml:space="preserve">фио, паспортные данные, адрес, официально не работающего, зарегистрированного по адресу: адрес, имеющего неполное среднее образование, не состоящего  на учете у нарколога и психиатра, военнообязанного, ранее не судимого, </w:t>
      </w:r>
    </w:p>
    <w:p w:rsidR="00A77B3E">
      <w:r>
        <w:t>обвиняемого в совершении преступления, предусмотренного  ч.1 ст.139  УК РФ,</w:t>
      </w:r>
    </w:p>
    <w:p w:rsidR="00A77B3E"/>
    <w:p w:rsidR="00A77B3E">
      <w:r>
        <w:t>У С Т А Н О В И Л:</w:t>
      </w:r>
    </w:p>
    <w:p w:rsidR="00A77B3E"/>
    <w:p w:rsidR="00A77B3E">
      <w:r>
        <w:t>Согласно поступившего ходатайства, в отношении фио возбуждено уголовное дело по признакам состава преступления, предусмотренного ч.1 ст.139 УК РФ по факту незаконного проникновения в жилище фио</w:t>
      </w:r>
    </w:p>
    <w:p w:rsidR="00A77B3E">
      <w:r>
        <w:t xml:space="preserve">Так, дата около время фио, ложно полагая, что в квартире фио может найти фио, решил проникнуть в квартиру фио, расположенную по адресу: адрес. Реализуя преступный умысел, в указанные дату и время, фио, действуя умышленно, с целью проникновения в жилище фио, по адресу: адрес, толкнул дверь квартиры, которая была не заперта и открылась, после чего, фио, будучи в состоянии алкогольного опьянения, осознавая, что действует незаконно и против воли фио, прошел на кухню и в комнаты квартиры, тем самым, нарушил гарантированное ст.25 Конституции Российской Федерации право фио на неприкосновенность жилища. </w:t>
      </w:r>
    </w:p>
    <w:p w:rsidR="00A77B3E">
      <w:r>
        <w:t>В ходе предварительного следствия от подсудимого фио поступило заявление о рассмотрении вопроса об освобождении его от уголовной ответственности с назначением штрафа и о прекращении уголовного дела в связи с назначением меры уголовно-правового характера в виде судебного штрафа, поскольку он загладил вину перед потерпевшей и готов оплатить штраф.</w:t>
      </w:r>
    </w:p>
    <w:p w:rsidR="00A77B3E">
      <w:r>
        <w:t>Из представленных материалов следует, что причиненный действиями фио ущерб возмещен, потерпевшая фио претензий к обвиняемому не имеет,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>
      <w:r>
        <w:t>В соответствии с ч.2 ст.446.2 УПК РФ,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A77B3E">
      <w:r>
        <w:t xml:space="preserve">В судебном заседании подсудимый  фио и его защитник фио просили удовлетворить ходатайство о прекращении уголовного дела с назначением меры уголовно-правового характера в виде судебного штрафа по основаниям, предусмотренным ст.25.1 УПК РФ, ст.76.2 УК РФ. Последствия прекращения уголовного дела по нереабилитирующим основаниям  фио разъяснены и понятны.  </w:t>
      </w:r>
    </w:p>
    <w:p w:rsidR="00A77B3E">
      <w:r>
        <w:t>Государственный обвинитель поддержал ходатайство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Потерпевшая фио  в судебное заседание не явилась,  в материалах дела имеется письменное заявление, в котором она указала, что претензий в отношении фио  не имеет.   </w:t>
      </w:r>
    </w:p>
    <w:p w:rsidR="00A77B3E">
      <w:r>
        <w:t xml:space="preserve">          Выслушав мнение лиц, участвующих в деле, изучив материалы дела, мировой судья  приходит к следующему.</w:t>
      </w:r>
    </w:p>
    <w:p w:rsidR="00A77B3E">
      <w:r>
        <w:t>В соответствии со ст. 76.2 УК РФ  лицо,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>
      <w:r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В силу ст.15 УК РФ деяние, предусмотренное ч.1 ст.139 УК РФ, относится к категории преступлений небольшой тяжести.</w:t>
      </w:r>
    </w:p>
    <w:p w:rsidR="00A77B3E">
      <w:r>
        <w:t xml:space="preserve">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>В данном случае  подсудимый  фио ранее не судим,   признал вину в совершении данного преступления, полностью раскаялся в содеянном, на учете у врача-психиатра и врача-нарколога не состоит, работает без официального трудоустройства.</w:t>
      </w:r>
    </w:p>
    <w:p w:rsidR="00A77B3E">
      <w:r>
        <w:t xml:space="preserve">Из материалов дела следует, что ущерб, причиненный преступными действиями, заглажен путем принесения извинений. </w:t>
      </w:r>
    </w:p>
    <w:p w:rsidR="00A77B3E">
      <w:r>
        <w:t xml:space="preserve">От потерпевшей имеется письменное заявление, в котором она указала, что претензий в отношении фио не имеет.   </w:t>
      </w:r>
    </w:p>
    <w:p w:rsidR="00A77B3E">
      <w:r>
        <w:t xml:space="preserve">В соответствии с ч.1 ст.446.2 УПК Российской Федерации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 104.4 УК РФ.  </w:t>
      </w:r>
    </w:p>
    <w:p w:rsidR="00A77B3E">
      <w:r>
        <w:t>Размер судебного штрафа определяется судом в соответствии со статьей 104.5 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</w:t>
      </w:r>
    </w:p>
    <w:p w:rsidR="00A77B3E">
      <w:r>
        <w:t>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опасности содеянного;  конкретные обстоятельства дела; данные о личности подсудимого,  сведения о заглаживании подсудимым вреда, причиненного потерпевшему, суд приходит к выводу о возможности освобождения фио от уголовной ответственности с назначением меры уголовно-правового характера в виде судебного штрафа в размере сумма</w:t>
      </w:r>
    </w:p>
    <w:p w:rsidR="00A77B3E">
      <w:r>
        <w:t>На основании изложенного и руководствуясь ст. 76.2, 104.4 УК РФ, ст. 25.1, ст.ст. 446.1, 446.2 УПК РФ, мировой судья</w:t>
      </w:r>
    </w:p>
    <w:p w:rsidR="00A77B3E"/>
    <w:p w:rsidR="00A77B3E">
      <w:r>
        <w:t xml:space="preserve">                                                           П О С Т А Н О В И Л:</w:t>
      </w:r>
    </w:p>
    <w:p w:rsidR="00A77B3E"/>
    <w:p w:rsidR="00A77B3E">
      <w:r>
        <w:t>Удовлетворить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Прекратить уголовное дело в отношении фио, обвиняемого  в совершении преступления, предусмотренного ч.1 ст.139 УК  РФ, с назначением меры уголовно-правового характера в виде судебного штрафа в размере сумма. </w:t>
      </w:r>
    </w:p>
    <w:p w:rsidR="00A77B3E">
      <w:r>
        <w:t>Установить фио срок уплаты судебного штрафа в течение 1 (одного) месяца со дня вступления настоящего постановления в законную силу.</w:t>
      </w:r>
    </w:p>
    <w:p w:rsidR="00A77B3E">
      <w:r>
        <w:t>Разъяснить фио 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Постановление может быть обжаловано в  ... городской суд адрес через мирового судью в течение 10 суток.</w:t>
      </w:r>
    </w:p>
    <w:p w:rsidR="00A77B3E"/>
    <w:p w:rsidR="00A77B3E">
      <w:r>
        <w:tab/>
        <w:tab/>
        <w:t xml:space="preserve">    Мировой судья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