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1-24-17/2022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дата                                            адрес</w:t>
      </w:r>
    </w:p>
    <w:p w:rsidR="00A77B3E">
      <w:r>
        <w:t xml:space="preserve">                                                                                 </w:t>
      </w:r>
    </w:p>
    <w:p w:rsidR="00A77B3E">
      <w:r>
        <w:t xml:space="preserve">Суд в составе: председательствующего – мирового судьи  судебного участка № 24 Алуштинского судебного района (городской адрес) адрес фио, при ведении протокола судебного заседания                  фио.,                            </w:t>
      </w:r>
    </w:p>
    <w:p w:rsidR="00A77B3E">
      <w:r>
        <w:t>с участием:</w:t>
      </w:r>
    </w:p>
    <w:p w:rsidR="00A77B3E">
      <w:r>
        <w:t xml:space="preserve">государственного обвинителя – помощника прокурора адрес   -                            </w:t>
        <w:tab/>
        <w:tab/>
        <w:tab/>
        <w:t xml:space="preserve">        фио</w:t>
      </w:r>
    </w:p>
    <w:p w:rsidR="00A77B3E">
      <w:r>
        <w:t>подсудимого -                                                            фио</w:t>
      </w:r>
    </w:p>
    <w:p w:rsidR="00A77B3E">
      <w:r>
        <w:t>защитника подсудимого – адвоката                          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фио, паспортные данные, УССР, гражданина России, имеющего среднее образование, не военнообязанного, женатого, имеющего на иждивении двух несовершеннолетних детей, официально не трудоустроенного, зарегистрированного по адресу: адрес и проживающего по адресу: адрес, ранее в силу ст. 86 УК РФ не судимого, </w:t>
      </w:r>
    </w:p>
    <w:p w:rsidR="00A77B3E">
      <w:r>
        <w:t>обвиняемого в совершении преступления, предусмотренного ч. 1                    ... Уголовного кодекса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   фио совершил кражу, то есть тайное хищение чужого имущества, при следующих обстоятельствах.</w:t>
      </w:r>
    </w:p>
    <w:p w:rsidR="00A77B3E">
      <w:r>
        <w:t>Так, дата примерно в время, находясь на участке местности с координатами 44°73'41"61 с.ш. и 34°42'19"73 в.д. по адресу:                   адрес (кадастровый номер участка 90:15:телефон:3298) обратил внимание на лежащую на земной поверхности арматуру различного диаметра, принадлежащую наименование организации (далее по тексту наименование организации), в результате чего у него внезапно возник умысел, на хищение вышеуказанного имущества.</w:t>
      </w:r>
    </w:p>
    <w:p w:rsidR="00A77B3E">
      <w:r>
        <w:t>фио, осознавая общественную опасность и противоправный характер своих действий, предвидя наступление общественно-опасных последствий и желая их наступления, имея умысел на тайное хищение чужого имущества, убедившись, что за его действиями никто не наблюдает и не сможет воспрепятствовать его преступным намерениям, в вышеуказанное время, тайно похитил арматуру 12 мм А500С массой 770 кг, арматуру 25 мм А500С массой 1320 кг, арматуру 8 мм ... кг по цене сумма за килограмм общей стоимостью сумма при следующих обстоятельствах:</w:t>
      </w:r>
    </w:p>
    <w:p w:rsidR="00A77B3E">
      <w:r>
        <w:t>дата не позднее время, фио, во исполнение своего преступного умысла, с помощью манипулятора марки «ИСУЗУ» с государственным регистрационным номером Е836УХ82 под управлением фио, не осведомленными о преступном намерении фио, погрузил принадлежащую наименование организации арматуру 12 мм А500С массой 770 кг, после чего фиоН совместно с фио под управлением последнего проследовал к пункту приема металла наименование организации, расположенному по адресу: адрес, где фио обратился к ранее неизвестному ему фио с целью осуществления приема арматуры в лицензированном предприятии наименование организации, за оплату согласно устной договоренности, на что фио согласился и осуществил прием лома черного металла в количестве 770 килограммов на общую сумму сумма.</w:t>
      </w:r>
    </w:p>
    <w:p w:rsidR="00A77B3E">
      <w:r>
        <w:t>Продолжая реализовывать единый корыстный умысел, фио вернулся на участок местности с координатами 44°73'41 "61 с.ш. и 34°42'19"73 в.д. по адресу: адрес (кадастровый номер участка 90:15:телефон:3298), откуда не позднее время дата с помощью манипулятора марки марка автомобиля с государственным регистрационным знаком М890МО82 под управлением фио A-О. и фио не осведомленных о преступном намерении фио, погрузил принадлежащую наименование организации арматуру 25 мм А500С массой 1320 кг, арматуру 8 мм ... кг, после чего фиоН совместно фио A-О. и фио под управлением последнего на вышеуказанном манипуляторе марки марка автомобиля проследовал к пункту приема металла наименование организации, расположенному по адресу:                        адрес, где фио обратился к ранее неизвестному ему фио с целью осуществления приема арматуры в лицензированном предприятии наименование организации, за оплату согласно устной</w:t>
      </w:r>
    </w:p>
    <w:p w:rsidR="00A77B3E">
      <w:r>
        <w:t>договоренности, на что фио согласился и осуществил прием лома черного металла в количестве 2120 килограммов на общую сумму сумма.</w:t>
      </w:r>
    </w:p>
    <w:p w:rsidR="00A77B3E">
      <w:r>
        <w:t>Реализовав свой преступный умысел, направленный на тайное хищение чужого имущества, из корыстных побуждений, фио при вышеуказанных обстоятельствах завладел принадлежащим наименование организации имуществом, обратив его в свою пользу, и распорядился им по своему усмотрению, чем причинил наименование организации материальный ущерб на общую сумму сумма.</w:t>
      </w:r>
    </w:p>
    <w:p w:rsidR="00A77B3E">
      <w:r>
        <w:t>При ознакомлении с материалами уголовного дела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постановлении приговора без проведения судебного разбирательства в общем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постановлении приговора без проведения судебного разбирательства заявлено им добровольно и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ему дана правильная юридическая оценка.</w:t>
      </w:r>
    </w:p>
    <w:p w:rsidR="00A77B3E">
      <w:r>
        <w:t>Представитель потерпевшего наименование организации фио в судебное заседание не явился. О слушании дела извещен надлежаще – судебной повесткой. От представителя потерпевшего поступила телефонограмма, согласно которой он не возражал против постановления приговора без проведения судебного разбирательства,  по мере наказания полагается на усмотрение суда, просил рассмотреть дело в его отсутствие.</w:t>
      </w:r>
    </w:p>
    <w:p w:rsidR="00A77B3E">
      <w:r>
        <w:t>Государственный обвинитель в судебном заседании заявил о своем согласии, о постановлении приговора без проведения судебного разбирательства по уголовному делу, так как подсудимый согласен с предъявленным обвинением, которое является обоснованным.</w:t>
      </w:r>
    </w:p>
    <w:p w:rsidR="00A77B3E">
      <w:r>
        <w:t>Защитник – адвокат фио доводы ходатайства                    фио подтвердила и просила их удовлетворить, пояснив суду, что фио разъяснены характер и последствия заявленного ходатайства.</w:t>
      </w:r>
    </w:p>
    <w:p w:rsidR="00A77B3E">
      <w:r>
        <w:t xml:space="preserve">С учетом мнения государственного обвинителя, защитника подсудимого, потерпевшего которые не возражали против заявленного подсудимым ходатайства о постановлении приговора без проведения судебного разбирательства в общем порядке, а также с учетом того, что подсудимый обвиняется в совершении преступления небольшой тяжести, предусмотренные ч. 1 и ч. 2 ст. 314, ст. 315 УПК РФ условия заявления ходатайства о применении особого порядка принятия судебного решения соблюдены, сторонам судом разъяснены ограничения при назначении наказания, предусмотренные ч. 7 ст. 316 УПК РФ и пределы обжалования приговора, установленные ст. 317 УПК РФ, - суд приходит к выводу о возможности принятия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 xml:space="preserve"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ч. 1 ... УК РФ – кража, то есть тайное хищение чужого имущества. 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указанное деяние совершил подсудимый и оно предусмотрено ч. 1 ...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</w:t>
      </w:r>
    </w:p>
    <w:p w:rsidR="00A77B3E">
      <w:r>
        <w:t xml:space="preserve">При назначении меры наказания учитывается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со слов состоит в официальном браке, имеет на иждивении двоих несовершеннолетних детей; официально не трудоустроен; по месту жительства характеризуется посредственно (л.д. 220); ранее в силу ст. 86 УК РФ не судим (л.д. 108-109), на учете у врача-психиатра и врача-нарколога не состоит (л.д. 216-217), состоял на диспансерном наблюдении у врача психиатра с дата с диагнозом: легкая умственная отсталость. В дата снят с диспансерного наблюдения в связи с выездом (л.д.217). Состоял на динамическом наблюдении у врача психиатра-нарколога с дата с диагнозом: пагубное (с вредными последствиями) употребление каннабиоидов; пагубное (с вредными последствиями) употребление алкоголя; синдром зависимости от нескольких наркотических средств и психоактивных веществ. В дата снят с динамического диспансерного наблюдения у врача психиатра-нарколога в связи с невозможностью наблюдения в течение года (л.д. 216). Согласно заключению эксперта №842 от дата фиоН каким-либо тяжелым психическим расстройством (в том числе временным) не страдает как в настоящее время, так и не страдал на момент инкриминируемого ему деяния. У фио обнаруживается - Легкая умственная отсталость (в степени легкой дебильности). фио мог как на момент инкриминируемого ему деяния осознавать фактический характер и общественную </w:t>
      </w:r>
    </w:p>
    <w:p w:rsidR="00A77B3E">
      <w:r>
        <w:t>характер своих действий и руководить ими. В применении принудительных мер медицинского характера фио не нуждается. У фио не 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-10 пересмотра), что соответствует диагнозам: «Хронический алкоголизм», «Наркомания») (л.д.223-224).</w:t>
      </w:r>
    </w:p>
    <w:p w:rsidR="00A77B3E">
      <w:r>
        <w:t>Так, в ходе судебного заседания было установлено, что фио по месту жительства характеризуется разносторонне. Так, в материалах дела имеется характеристика от дата, в которой Врио заместителя начальника ОУУП и адрес №2 «Ливадийский» УМВД России по адрес  характеризует фио посредственно (л.д.220); в ходе же в материалах уголовного дела содержится характеристика от соседей по месту проживания последнего из которой следует, что подсудимый фио характеризуется с положительной стороны (л.д. 218).</w:t>
      </w:r>
    </w:p>
    <w:p w:rsidR="00A77B3E">
      <w:r>
        <w:t xml:space="preserve">Кроме того, судом учитываются обстоятельства, смягчающие наказание, и влияние назначенного наказания на исправление осужденного. </w:t>
      </w:r>
    </w:p>
    <w:p w:rsidR="00A77B3E">
      <w:r>
        <w:t xml:space="preserve">В качестве обстоятельств, смягчающих наказание подсудимого, в соответствии с ч. 1 ст. 61 УК РФ суд учитывает явку с повинной, активное способствование раскрытию и расследованию преступления (л.д. 77, 175-176, 188-190, 197-201) </w:t>
      </w:r>
    </w:p>
    <w:p w:rsidR="00A77B3E">
      <w:r>
        <w:t>В соответствии с ч. 2 ст. 61 УК РФ суд учитывает в качестве иных смягчающих наказание обстоятельств – полное признание вины, раскаяние в содеянном, наличие на иждивении двоих несовершеннолетних детей                   (167-170, 197-201).</w:t>
      </w:r>
    </w:p>
    <w:p w:rsidR="00A77B3E">
      <w:r>
        <w:t>Обстоятельств, отягчающих наказание подсудимого, судом не установлено.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им новых преступлений, с учетом данных о личности подсудимого, наличия ряда смягчающих наказание обстоятельств и отсутствия обстоятельств, отягчающих наказание, суд считает возможным назначить фио наказание в виде штрафа, как меру ответственности за совершенное деяние. Оснований для применения более строгого вида наказания не имеется.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   Гражданский иск по делу не заявлен.</w:t>
      </w:r>
    </w:p>
    <w:p w:rsidR="00A77B3E">
      <w:r>
        <w:t>Вопрос о вещественных доказательствах подлежит разрешению в порядке ст. 82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ч. 1 ... УК Российской Федерации, и назначить ему наказание в виде штрафа в размере сумма.</w:t>
      </w:r>
    </w:p>
    <w:p w:rsidR="00A77B3E">
      <w:r>
        <w:t xml:space="preserve">Вещественные доказательства по делу: </w:t>
      </w:r>
    </w:p>
    <w:p w:rsidR="00A77B3E">
      <w:r>
        <w:t>- арматура диаметром 8 мм - 800 кг;</w:t>
      </w:r>
    </w:p>
    <w:p w:rsidR="00A77B3E">
      <w:r>
        <w:t>- арматура диаметром 12 мм - 770 кг;</w:t>
      </w:r>
    </w:p>
    <w:p w:rsidR="00A77B3E">
      <w:r>
        <w:t>- арматура диаметром 25 мм - 1320 кг – находящаяся на ответственном хранении по адресу: РК, адрес координаты: 44.телефон СШ, 34.телефон В.Д. у представителя потерпевшего наименование организации фио оставить в распоряжении последнего (л.д. 104-105);</w:t>
      </w:r>
    </w:p>
    <w:p w:rsidR="00A77B3E">
      <w:r>
        <w:t>- оптический диск DVD-R, изъятый в ходе выемки у свидетеля              фиоО. – хранящийся при материалах уголовного дела подлежит оставлению при уголовном деле в течение всего срока хранения последнего (л.д. 145-146).</w:t>
      </w:r>
    </w:p>
    <w:p w:rsidR="00A77B3E">
      <w:r>
        <w:t>Меру пресечения в отношении фио в виде домашнего ареста изменить на подписку о невыезде и надлежащем поведении, до вступления приговора в законную силу.</w:t>
      </w:r>
    </w:p>
    <w:p w:rsidR="00A77B3E">
      <w:r>
        <w:t xml:space="preserve">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телефон,                   сч. № (номер счета банка получателя средств) 40102810645370000035,                   сч. № (номер счета банка получателя средств) 03100643000000017500, КБК 18811603121010000140. </w:t>
      </w:r>
    </w:p>
    <w:p w:rsidR="00A77B3E">
      <w:r>
        <w:t xml:space="preserve"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>
      <w:r>
        <w:t>Осужденный вправе знакомиться с протоколом судебного заседания после его подписания, приносить на него замечания в течение трех суток со дня ознакомления с ним.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