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1-29-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Черкашин А.Ю.,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Горшковой Е.Г.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Гилёва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Голобородько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защитника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адвоката Цыбульниковой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 по обвинению: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Голобородько Андрея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военнообязанного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 п. «в»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Голобородько А.Г.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преступление,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п. «в» ч. 2 ст. 115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следующих обстоятельствах: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Timegrp-30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31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Голобородько Андрей Геннадиевич, будучи в состоянии алкогольного опьянения, находясь в кухонной комнате своего домовладения, расположенного по адресу: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Addressgrp-7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словесного конфликта </w:t>
      </w:r>
      <w:r>
        <w:rPr>
          <w:rStyle w:val="cat-UserDefinedgrp-33rplc-25"/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FIOgrp-2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в состоянии агрессии, осознавая противоправный характер своих действий, в виде причинения вреда здоровью </w:t>
      </w:r>
      <w:r>
        <w:rPr>
          <w:rStyle w:val="cat-FIOgrp-2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предвидя неизбежность наступления общественно опасных последствий и желая их наступления, имея умысел на причинение вреда здоровью последней, желая причинить ей физическую боль и телесные повреждения, безразлично относясь к возможным последствиям в виде причинения вреда ее здоровью любой степени тяжести, реализуя свой преступный умысел и действуя умышленно, держа в правой руке хозяйственный нож и. используя его в качестве оружия, применив физическую силу, умышленно нанес им один удар в область левой руки, а именно левое плечо </w:t>
      </w:r>
      <w:r>
        <w:rPr>
          <w:rStyle w:val="cat-FIOgrp-2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полученного удара у </w:t>
      </w:r>
      <w:r>
        <w:rPr>
          <w:rStyle w:val="cat-FIOgrp-23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образовалась резаная рана, и она почувствовал физическую боль.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противоправных действий Голобородько А. Г., потерпевшей </w:t>
      </w:r>
      <w:r>
        <w:rPr>
          <w:rStyle w:val="cat-FIOgrp-2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заключения эксперта № 1558 от </w:t>
      </w:r>
      <w:r>
        <w:rPr>
          <w:rStyle w:val="cat-Dategrp-10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причинены следующие телесные повреждения: резаная рана в области средней трети левого плеча. Указанное повреждение образовалось в результате действия режущего предмета, в данном случае, возможно, лезвия клинка ножа (или предмета с аналогичными травмирующими свойствами) при обстоятельствах инкриминируемого преступления. Образование повреждения в результате падения </w:t>
      </w:r>
      <w:r>
        <w:rPr>
          <w:rStyle w:val="cat-FIOgrp-23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плоскости с вертикального положения тела (с высоты собственного роста) - исключается. Данное телесное повреждение повлекло за собой кратковременное расстройство здоровья продолжительностью до трех недель (до 21 дня включительно) и согласно п. 8.1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 194н от </w:t>
      </w:r>
      <w:r>
        <w:rPr>
          <w:rStyle w:val="cat-Dategrp-11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п. 4в Правил определения степени тяжести вреда. причиненного здоровью человека, утвержденных Постановлением Правительства Российской Федерации от </w:t>
      </w:r>
      <w:r>
        <w:rPr>
          <w:rStyle w:val="cat-Dategrp-12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522, расценивается, как повреждение, причинившее легкий вред здоровью.</w:t>
      </w:r>
    </w:p>
    <w:p>
      <w:pPr>
        <w:spacing w:before="0" w:after="0"/>
        <w:ind w:firstLine="6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преступными действиями Голобородько А.Г. и наступившими последствиями в виде причинения легкого вреда здоровью потерпевшей </w:t>
      </w:r>
      <w:r>
        <w:rPr>
          <w:rStyle w:val="cat-FIOgrp-23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прямая причинно-следственная связь.</w:t>
      </w:r>
    </w:p>
    <w:p>
      <w:pPr>
        <w:spacing w:before="0" w:after="0"/>
        <w:ind w:firstLine="5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Горлобородько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преступление, предусмотренное п. «в» ч. 2 ст. 115 УК РФ, то есть - умышленное причинение легкого вреда здоровью, вызвавшего кратковременное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расстройство здоровья, с применением предметов, используемых в качестве оружия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прекращении уголовного дела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они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примирились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Каких-либо других претензий 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Голобородько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свою вину в предъявленном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обвинении признал полностью, против прекращения уголовного дела не возражал, также просил мирового судью прекратить в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 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 </w:t>
      </w:r>
      <w:r>
        <w:rPr>
          <w:rFonts w:ascii="Times New Roman" w:eastAsia="Times New Roman" w:hAnsi="Times New Roman" w:cs="Times New Roman"/>
          <w:sz w:val="28"/>
          <w:szCs w:val="28"/>
        </w:rPr>
        <w:t>Цыбульникова С.А.</w:t>
      </w:r>
      <w:r>
        <w:rPr>
          <w:rFonts w:ascii="Times New Roman" w:eastAsia="Times New Roman" w:hAnsi="Times New Roman" w:cs="Times New Roman"/>
          <w:sz w:val="28"/>
          <w:szCs w:val="28"/>
        </w:rPr>
        <w:t>, защищающ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интересы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ордера, в судебном заседании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прекращении уголовного дела в связи с примирением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государственного обвинения </w:t>
      </w:r>
      <w:r>
        <w:rPr>
          <w:rFonts w:ascii="Times New Roman" w:eastAsia="Times New Roman" w:hAnsi="Times New Roman" w:cs="Times New Roman"/>
          <w:sz w:val="28"/>
          <w:szCs w:val="28"/>
        </w:rPr>
        <w:t>Гилёв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возражал против прекращения уголовного дела и против освобождения от уголовной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Голобородько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заслушав мнение участников судебного заседания, считает, что заявление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удовлетворению по следующим основаниям.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п.32 Постановления Пленума Верховного Суда РФ от </w:t>
      </w:r>
      <w:r>
        <w:rPr>
          <w:rStyle w:val="cat-Dategrp-13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 от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тем, что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примирились.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Голобородько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загладил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Голобородько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которое относится к категории преступлений небольшой тяжести,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примирил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загладил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указанные обстоятельства, исследовав данные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приходит к выводу об удовлетворении заявления, поскольку примирение между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достигнуто и причиненный вред заглажен до судебного заседания.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удовлетворения ходатайств имеются юридические и фактические основания. Прекращение уголовного дела за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не противоречит целям и задачам защиты прав и законных интересов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стороны, отвечает требованиям справедливости и целям правосудия.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делу к </w:t>
      </w:r>
      <w:r>
        <w:rPr>
          <w:rFonts w:ascii="Times New Roman" w:eastAsia="Times New Roman" w:hAnsi="Times New Roman" w:cs="Times New Roman"/>
          <w:sz w:val="28"/>
          <w:szCs w:val="28"/>
        </w:rPr>
        <w:t>Голобородько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применялась мера процессуального при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нуждения - обязательство о явке, которая подлежит отмене по вступлению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Судьбу вещественных доказательств, суд определяет с учетом требований </w:t>
      </w:r>
      <w:hyperlink r:id="rId4" w:anchor="/document/12125178/entry/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81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ст.ст.25, 254, 316 Уголовно-процессуального кодекса Российской Федерации, ст.76 Уголовного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Ходатайство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Голобородько Андрея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прекратить и 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Голобородько Андрея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в связи с примирением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Голобородько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отменить, после вступления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о: нож, находящийся на ответственном хранении в камере хранения вещественных доказательств при ОМВД России по </w:t>
      </w:r>
      <w:r>
        <w:rPr>
          <w:rStyle w:val="cat-Addressgrp-7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уничтожить.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№29 Бахчисарайского судебного района (</w:t>
      </w:r>
      <w:r>
        <w:rPr>
          <w:rStyle w:val="cat-Addressgrp-2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его вынесения.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обжалования постановления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Голобородько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вправе ходатайствовать об участии в рассмотрении данного уголовного дела судом апелляционной инстанции.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А.Ю. Черкашин</w:t>
      </w:r>
    </w:p>
    <w:p>
      <w:pPr>
        <w:spacing w:before="0" w:after="0"/>
        <w:ind w:firstLine="284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PassportDatagrp-29rplc-12">
    <w:name w:val="cat-PassportData grp-29 rplc-12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FIOgrp-20rplc-14">
    <w:name w:val="cat-FIO grp-20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Timegrp-30rplc-18">
    <w:name w:val="cat-Time grp-30 rplc-18"/>
    <w:basedOn w:val="DefaultParagraphFont"/>
  </w:style>
  <w:style w:type="character" w:customStyle="1" w:styleId="cat-Timegrp-31rplc-19">
    <w:name w:val="cat-Time grp-31 rplc-19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FIOgrp-22rplc-26">
    <w:name w:val="cat-FIO grp-22 rplc-26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FIOgrp-23rplc-29">
    <w:name w:val="cat-FIO grp-23 rplc-29"/>
    <w:basedOn w:val="DefaultParagraphFont"/>
  </w:style>
  <w:style w:type="character" w:customStyle="1" w:styleId="cat-FIOgrp-23rplc-30">
    <w:name w:val="cat-FIO grp-23 rplc-30"/>
    <w:basedOn w:val="DefaultParagraphFont"/>
  </w:style>
  <w:style w:type="character" w:customStyle="1" w:styleId="cat-FIOgrp-23rplc-31">
    <w:name w:val="cat-FIO grp-23 rplc-31"/>
    <w:basedOn w:val="DefaultParagraphFont"/>
  </w:style>
  <w:style w:type="character" w:customStyle="1" w:styleId="cat-FIOgrp-23rplc-33">
    <w:name w:val="cat-FIO grp-23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23rplc-35">
    <w:name w:val="cat-FIO grp-23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Dategrp-12rplc-37">
    <w:name w:val="cat-Date grp-12 rplc-37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FIOgrp-23rplc-40">
    <w:name w:val="cat-FIO grp-23 rplc-40"/>
    <w:basedOn w:val="DefaultParagraphFont"/>
  </w:style>
  <w:style w:type="character" w:customStyle="1" w:styleId="cat-FIOgrp-23rplc-41">
    <w:name w:val="cat-FIO grp-23 rplc-41"/>
    <w:basedOn w:val="DefaultParagraphFont"/>
  </w:style>
  <w:style w:type="character" w:customStyle="1" w:styleId="cat-FIOgrp-23rplc-44">
    <w:name w:val="cat-FIO grp-23 rplc-44"/>
    <w:basedOn w:val="DefaultParagraphFont"/>
  </w:style>
  <w:style w:type="character" w:customStyle="1" w:styleId="cat-FIOgrp-23rplc-47">
    <w:name w:val="cat-FIO grp-23 rplc-47"/>
    <w:basedOn w:val="DefaultParagraphFont"/>
  </w:style>
  <w:style w:type="character" w:customStyle="1" w:styleId="cat-Dategrp-13rplc-48">
    <w:name w:val="cat-Date grp-13 rplc-48"/>
    <w:basedOn w:val="DefaultParagraphFont"/>
  </w:style>
  <w:style w:type="character" w:customStyle="1" w:styleId="cat-FIOgrp-27rplc-52">
    <w:name w:val="cat-FIO grp-27 rplc-52"/>
    <w:basedOn w:val="DefaultParagraphFont"/>
  </w:style>
  <w:style w:type="character" w:customStyle="1" w:styleId="cat-FIOgrp-22rplc-55">
    <w:name w:val="cat-FIO grp-22 rplc-55"/>
    <w:basedOn w:val="DefaultParagraphFont"/>
  </w:style>
  <w:style w:type="character" w:customStyle="1" w:styleId="cat-Addressgrp-7rplc-57">
    <w:name w:val="cat-Address grp-7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Addressgrp-1rplc-60">
    <w:name w:val="cat-Address grp-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