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C77CB">
      <w:pPr>
        <w:jc w:val="right"/>
      </w:pPr>
      <w:r>
        <w:t xml:space="preserve">                                                                                                        Дело № 1-29-39/2021</w:t>
      </w:r>
    </w:p>
    <w:p w:rsidR="00FC77CB">
      <w:pPr>
        <w:jc w:val="right"/>
      </w:pPr>
    </w:p>
    <w:p w:rsidR="00FC77CB">
      <w:pPr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ПОСТАНОВЛЕНИЕ</w:t>
      </w:r>
    </w:p>
    <w:p w:rsidR="00FC77CB">
      <w:pPr>
        <w:jc w:val="center"/>
        <w:rPr>
          <w:sz w:val="27"/>
          <w:szCs w:val="27"/>
        </w:rPr>
      </w:pP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rStyle w:val="cat-Dategrp-8rplc-0"/>
          <w:sz w:val="27"/>
          <w:szCs w:val="27"/>
        </w:rPr>
        <w:t>дата</w:t>
      </w:r>
      <w:r>
        <w:rPr>
          <w:sz w:val="27"/>
          <w:szCs w:val="27"/>
        </w:rPr>
        <w:t xml:space="preserve">                                                               </w:t>
      </w:r>
      <w:r>
        <w:rPr>
          <w:rStyle w:val="cat-Addressgrp-0rplc-1"/>
          <w:sz w:val="27"/>
          <w:szCs w:val="27"/>
        </w:rPr>
        <w:t>адрес</w:t>
      </w:r>
    </w:p>
    <w:p w:rsidR="00FC77CB">
      <w:pPr>
        <w:jc w:val="both"/>
        <w:rPr>
          <w:sz w:val="27"/>
          <w:szCs w:val="27"/>
        </w:rPr>
      </w:pP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</w:t>
      </w:r>
      <w:r>
        <w:rPr>
          <w:sz w:val="27"/>
          <w:szCs w:val="27"/>
        </w:rPr>
        <w:t>участка № 29 Бахчисарайского судебного района (</w:t>
      </w:r>
      <w:r>
        <w:rPr>
          <w:rStyle w:val="cat-Addressgrp-2rplc-2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3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2rplc-4"/>
          <w:sz w:val="27"/>
          <w:szCs w:val="27"/>
        </w:rPr>
        <w:t>фио</w:t>
      </w:r>
      <w:r>
        <w:rPr>
          <w:sz w:val="27"/>
          <w:szCs w:val="27"/>
        </w:rPr>
        <w:t xml:space="preserve">, при секретаре </w:t>
      </w:r>
      <w:r>
        <w:rPr>
          <w:rStyle w:val="cat-FIOgrp-13rplc-5"/>
          <w:sz w:val="27"/>
          <w:szCs w:val="27"/>
        </w:rPr>
        <w:t>фио</w:t>
      </w:r>
      <w:r>
        <w:rPr>
          <w:sz w:val="27"/>
          <w:szCs w:val="27"/>
        </w:rPr>
        <w:t xml:space="preserve">, с участием государственного обвинителя помощника прокурора </w:t>
      </w:r>
      <w:r>
        <w:rPr>
          <w:rStyle w:val="cat-Addressgrp-3rplc-6"/>
          <w:sz w:val="27"/>
          <w:szCs w:val="27"/>
        </w:rPr>
        <w:t>адрес</w:t>
      </w:r>
      <w:r>
        <w:rPr>
          <w:sz w:val="27"/>
          <w:szCs w:val="27"/>
        </w:rPr>
        <w:t xml:space="preserve"> </w:t>
      </w:r>
      <w:r>
        <w:rPr>
          <w:rStyle w:val="cat-FIOgrp-14rplc-7"/>
          <w:sz w:val="27"/>
          <w:szCs w:val="27"/>
        </w:rPr>
        <w:t>фио</w:t>
      </w:r>
      <w:r>
        <w:rPr>
          <w:sz w:val="27"/>
          <w:szCs w:val="27"/>
        </w:rPr>
        <w:t xml:space="preserve">, подсудимого </w:t>
      </w:r>
      <w:r>
        <w:rPr>
          <w:rStyle w:val="cat-FIOgrp-15rplc-8"/>
          <w:sz w:val="27"/>
          <w:szCs w:val="27"/>
        </w:rPr>
        <w:t>фио</w:t>
      </w:r>
      <w:r>
        <w:rPr>
          <w:sz w:val="27"/>
          <w:szCs w:val="27"/>
        </w:rPr>
        <w:t xml:space="preserve">, защитника  подсудимого </w:t>
      </w:r>
      <w:r>
        <w:rPr>
          <w:rStyle w:val="cat-FIOgrp-16rplc-9"/>
          <w:sz w:val="27"/>
          <w:szCs w:val="27"/>
        </w:rPr>
        <w:t>фио</w:t>
      </w:r>
      <w:r>
        <w:rPr>
          <w:sz w:val="27"/>
          <w:szCs w:val="27"/>
        </w:rPr>
        <w:t xml:space="preserve">, рассмотрев в открытом судебном заседании в </w:t>
      </w:r>
      <w:r>
        <w:rPr>
          <w:rStyle w:val="cat-Addressgrp-0rplc-10"/>
          <w:sz w:val="27"/>
          <w:szCs w:val="27"/>
        </w:rPr>
        <w:t>адрес</w:t>
      </w:r>
      <w:r>
        <w:rPr>
          <w:sz w:val="27"/>
          <w:szCs w:val="27"/>
        </w:rPr>
        <w:t xml:space="preserve"> уголовное дело по обвинению: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rStyle w:val="cat-FIOgrp-17rplc-11"/>
          <w:sz w:val="27"/>
          <w:szCs w:val="27"/>
        </w:rPr>
        <w:t>фио</w:t>
      </w:r>
      <w:r>
        <w:rPr>
          <w:sz w:val="27"/>
          <w:szCs w:val="27"/>
        </w:rPr>
        <w:t xml:space="preserve">, </w:t>
      </w:r>
      <w:r>
        <w:rPr>
          <w:rStyle w:val="cat-PassportDatagrp-34rplc-12"/>
          <w:sz w:val="27"/>
          <w:szCs w:val="27"/>
        </w:rPr>
        <w:t>паспортные данные</w:t>
      </w:r>
      <w:r>
        <w:rPr>
          <w:sz w:val="27"/>
          <w:szCs w:val="27"/>
        </w:rPr>
        <w:t xml:space="preserve">,  гражданина Российской Федерации, со средним образованием, не женатого, официально не трудоустроенного, невоеннообязанного, зарегистрированного по адресу: </w:t>
      </w:r>
      <w:r>
        <w:rPr>
          <w:rStyle w:val="cat-Addressgrp-4rplc-13"/>
          <w:sz w:val="27"/>
          <w:szCs w:val="27"/>
        </w:rPr>
        <w:t>адрес</w:t>
      </w:r>
      <w:r>
        <w:rPr>
          <w:sz w:val="27"/>
          <w:szCs w:val="27"/>
        </w:rPr>
        <w:t xml:space="preserve">, проживающего по адресу: </w:t>
      </w:r>
      <w:r>
        <w:rPr>
          <w:rStyle w:val="cat-Addressgrp-5rplc-14"/>
          <w:sz w:val="27"/>
          <w:szCs w:val="27"/>
        </w:rPr>
        <w:t>адрес</w:t>
      </w:r>
      <w:r>
        <w:rPr>
          <w:sz w:val="27"/>
          <w:szCs w:val="27"/>
        </w:rPr>
        <w:t>,  ранее не</w:t>
      </w:r>
      <w:r>
        <w:rPr>
          <w:sz w:val="27"/>
          <w:szCs w:val="27"/>
        </w:rPr>
        <w:t xml:space="preserve"> судимого  обвиняемого в совершении преступления, предусмотренных ч. 1 ст. 158 УК РФ,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C77CB">
      <w:pPr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FC77CB">
      <w:pPr>
        <w:jc w:val="center"/>
        <w:rPr>
          <w:sz w:val="27"/>
          <w:szCs w:val="27"/>
        </w:rPr>
      </w:pPr>
    </w:p>
    <w:p w:rsidR="00FC77CB">
      <w:pPr>
        <w:ind w:firstLine="567"/>
        <w:jc w:val="both"/>
        <w:rPr>
          <w:sz w:val="27"/>
          <w:szCs w:val="27"/>
        </w:rPr>
      </w:pPr>
      <w:r>
        <w:rPr>
          <w:rStyle w:val="cat-FIOgrp-18rplc-15"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 предусмотренное ч. 1 ст. 158 УК РФ при следующих обстоятельствах: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rStyle w:val="cat-Dategrp-9rplc-16"/>
          <w:sz w:val="27"/>
          <w:szCs w:val="27"/>
        </w:rPr>
        <w:t>дата</w:t>
      </w:r>
      <w:r>
        <w:rPr>
          <w:sz w:val="27"/>
          <w:szCs w:val="27"/>
        </w:rPr>
        <w:t xml:space="preserve">, в период времени с </w:t>
      </w:r>
      <w:r>
        <w:rPr>
          <w:rStyle w:val="cat-Timegrp-35rplc-17"/>
          <w:sz w:val="27"/>
          <w:szCs w:val="27"/>
        </w:rPr>
        <w:t>время</w:t>
      </w:r>
      <w:r>
        <w:rPr>
          <w:sz w:val="27"/>
          <w:szCs w:val="27"/>
        </w:rPr>
        <w:t xml:space="preserve"> по </w:t>
      </w:r>
      <w:r>
        <w:rPr>
          <w:rStyle w:val="cat-Timegrp-36rplc-18"/>
          <w:sz w:val="27"/>
          <w:szCs w:val="27"/>
        </w:rPr>
        <w:t>время</w:t>
      </w:r>
      <w:r>
        <w:rPr>
          <w:sz w:val="27"/>
          <w:szCs w:val="27"/>
        </w:rPr>
        <w:t xml:space="preserve">, более точное время в </w:t>
      </w:r>
      <w:r>
        <w:rPr>
          <w:sz w:val="27"/>
          <w:szCs w:val="27"/>
        </w:rPr>
        <w:t xml:space="preserve">ходе дознания установлено не было, </w:t>
      </w:r>
      <w:r>
        <w:rPr>
          <w:rStyle w:val="cat-FIOgrp-19rplc-19"/>
          <w:sz w:val="27"/>
          <w:szCs w:val="27"/>
        </w:rPr>
        <w:t>фио</w:t>
      </w:r>
      <w:r>
        <w:rPr>
          <w:sz w:val="27"/>
          <w:szCs w:val="27"/>
        </w:rPr>
        <w:t xml:space="preserve">, правомерно находясь в помещении дома № 316 по </w:t>
      </w:r>
      <w:r>
        <w:rPr>
          <w:rStyle w:val="cat-Addressgrp-6rplc-20"/>
          <w:sz w:val="27"/>
          <w:szCs w:val="27"/>
        </w:rPr>
        <w:t>адрес</w:t>
      </w:r>
      <w:r>
        <w:rPr>
          <w:sz w:val="27"/>
          <w:szCs w:val="27"/>
        </w:rPr>
        <w:t xml:space="preserve"> в </w:t>
      </w:r>
      <w:r>
        <w:rPr>
          <w:rStyle w:val="cat-Addressgrp-7rplc-21"/>
          <w:sz w:val="27"/>
          <w:szCs w:val="27"/>
        </w:rPr>
        <w:t>адрес</w:t>
      </w:r>
      <w:r>
        <w:rPr>
          <w:sz w:val="27"/>
          <w:szCs w:val="27"/>
        </w:rPr>
        <w:t xml:space="preserve"> обратил свое внимание на находящееся в указанном домовладении имущество, принадлежащие </w:t>
      </w:r>
      <w:r>
        <w:rPr>
          <w:rStyle w:val="cat-FIOgrp-20rplc-22"/>
          <w:sz w:val="27"/>
          <w:szCs w:val="27"/>
        </w:rPr>
        <w:t>фио</w:t>
      </w:r>
      <w:r>
        <w:rPr>
          <w:sz w:val="27"/>
          <w:szCs w:val="27"/>
        </w:rPr>
        <w:t xml:space="preserve">, а именно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«Р.1.Т» модель «РВМ10 - D» в корпусе </w:t>
      </w:r>
      <w:r>
        <w:rPr>
          <w:sz w:val="27"/>
          <w:szCs w:val="27"/>
        </w:rPr>
        <w:t>черного цвета, лазерный уровень марки «</w:t>
      </w:r>
      <w:r>
        <w:rPr>
          <w:sz w:val="27"/>
          <w:szCs w:val="27"/>
        </w:rPr>
        <w:t>Zitrec</w:t>
      </w:r>
      <w:r>
        <w:rPr>
          <w:sz w:val="27"/>
          <w:szCs w:val="27"/>
        </w:rPr>
        <w:t>» в корпусе зеленого цвета, циркулярную пилу марки «СМ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» в корпусе серебристо - черного цвета,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«ELTI» в корпусе черного цвета, болгарка марки «</w:t>
      </w:r>
      <w:r>
        <w:rPr>
          <w:sz w:val="27"/>
          <w:szCs w:val="27"/>
        </w:rPr>
        <w:t>Black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Decker</w:t>
      </w:r>
      <w:r>
        <w:rPr>
          <w:sz w:val="27"/>
          <w:szCs w:val="27"/>
        </w:rPr>
        <w:t>» в корпусе оранжевого цвета, ноутбук м</w:t>
      </w:r>
      <w:r>
        <w:rPr>
          <w:sz w:val="27"/>
          <w:szCs w:val="27"/>
        </w:rPr>
        <w:t>арки «</w:t>
      </w:r>
      <w:r>
        <w:rPr>
          <w:sz w:val="27"/>
          <w:szCs w:val="27"/>
        </w:rPr>
        <w:t>Compaq</w:t>
      </w:r>
      <w:r>
        <w:rPr>
          <w:sz w:val="27"/>
          <w:szCs w:val="27"/>
        </w:rPr>
        <w:t>» в корпусе черного цвета, альпинистскую подвязку марки «</w:t>
      </w:r>
      <w:r>
        <w:rPr>
          <w:sz w:val="27"/>
          <w:szCs w:val="27"/>
        </w:rPr>
        <w:t>Simond</w:t>
      </w:r>
      <w:r>
        <w:rPr>
          <w:sz w:val="27"/>
          <w:szCs w:val="27"/>
        </w:rPr>
        <w:t xml:space="preserve">» в корпусе зеленного цвета. В ходе этого у </w:t>
      </w:r>
      <w:r>
        <w:rPr>
          <w:rStyle w:val="cat-FIOgrp-15rplc-23"/>
          <w:sz w:val="27"/>
          <w:szCs w:val="27"/>
        </w:rPr>
        <w:t>фио</w:t>
      </w:r>
      <w:r>
        <w:rPr>
          <w:sz w:val="27"/>
          <w:szCs w:val="27"/>
        </w:rPr>
        <w:t xml:space="preserve">, внезапно возник преступный корыстный умысел, направленный на тайное хищение чужого имущества. </w:t>
      </w:r>
      <w:r>
        <w:rPr>
          <w:sz w:val="27"/>
          <w:szCs w:val="27"/>
        </w:rPr>
        <w:t xml:space="preserve">Далее </w:t>
      </w:r>
      <w:r>
        <w:rPr>
          <w:rStyle w:val="cat-FIOgrp-19rplc-24"/>
          <w:sz w:val="27"/>
          <w:szCs w:val="27"/>
        </w:rPr>
        <w:t>фио</w:t>
      </w:r>
      <w:r>
        <w:rPr>
          <w:sz w:val="27"/>
          <w:szCs w:val="27"/>
        </w:rPr>
        <w:t>, реализуя свой преступный ум</w:t>
      </w:r>
      <w:r>
        <w:rPr>
          <w:sz w:val="27"/>
          <w:szCs w:val="27"/>
        </w:rPr>
        <w:t>ысел, направленный на тайное хищение чужого имущества, действуя умышлено и противоправно, из корыстных побуждений, с целью личного обогащения, осознавая преступный характер и общественную опасность своих преступных действий, предвидя возможность и неизбежн</w:t>
      </w:r>
      <w:r>
        <w:rPr>
          <w:sz w:val="27"/>
          <w:szCs w:val="27"/>
        </w:rPr>
        <w:t>ость наступления общественно опасных последствия в виде причинения имущественного ущерба собственнику и желая их наступления, убедившись, что за его действиями никто не наблюдает и они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являются не очевидными для иных лиц, тайно, путем свободного доступа, с</w:t>
      </w:r>
      <w:r>
        <w:rPr>
          <w:sz w:val="27"/>
          <w:szCs w:val="27"/>
        </w:rPr>
        <w:t xml:space="preserve">тал складывать в находящуюся при нём спортивную сумку синего цвета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«Р.1.Т» модель «РВМ10 - D» в корпусе черного цвета, стоимостью </w:t>
      </w:r>
      <w:r>
        <w:rPr>
          <w:rStyle w:val="cat-Sumgrp-27rplc-25"/>
          <w:sz w:val="27"/>
          <w:szCs w:val="27"/>
        </w:rPr>
        <w:t>сумма</w:t>
      </w:r>
      <w:r>
        <w:rPr>
          <w:sz w:val="27"/>
          <w:szCs w:val="27"/>
        </w:rPr>
        <w:t>, лазерный уровень марки «</w:t>
      </w:r>
      <w:r>
        <w:rPr>
          <w:sz w:val="27"/>
          <w:szCs w:val="27"/>
        </w:rPr>
        <w:t>Zitrec</w:t>
      </w:r>
      <w:r>
        <w:rPr>
          <w:sz w:val="27"/>
          <w:szCs w:val="27"/>
        </w:rPr>
        <w:t xml:space="preserve">» в корпусе зеленого цвета, стоимостью </w:t>
      </w:r>
      <w:r>
        <w:rPr>
          <w:rStyle w:val="cat-Sumgrp-28rplc-26"/>
          <w:sz w:val="27"/>
          <w:szCs w:val="27"/>
        </w:rPr>
        <w:t>сумма</w:t>
      </w:r>
      <w:r>
        <w:rPr>
          <w:sz w:val="27"/>
          <w:szCs w:val="27"/>
        </w:rPr>
        <w:t>, циркулярную пилу марки «СМ</w:t>
      </w:r>
      <w:r>
        <w:rPr>
          <w:sz w:val="27"/>
          <w:szCs w:val="27"/>
        </w:rPr>
        <w:t xml:space="preserve">I» модель «С - HKS - 1200/160» в корпусе серебристо - черного цвета, стоимостью </w:t>
      </w:r>
      <w:r>
        <w:rPr>
          <w:rStyle w:val="cat-Sumgrp-29rplc-27"/>
          <w:sz w:val="27"/>
          <w:szCs w:val="27"/>
        </w:rPr>
        <w:t>сумма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«ELTI» модель </w:t>
      </w:r>
      <w:r>
        <w:rPr>
          <w:sz w:val="27"/>
          <w:szCs w:val="27"/>
        </w:rPr>
        <w:t>«</w:t>
      </w:r>
      <w:r>
        <w:rPr>
          <w:sz w:val="27"/>
          <w:szCs w:val="27"/>
        </w:rPr>
        <w:t>Lithium</w:t>
      </w:r>
      <w:r>
        <w:rPr>
          <w:sz w:val="27"/>
          <w:szCs w:val="27"/>
        </w:rPr>
        <w:t xml:space="preserve"> ION 14.4</w:t>
      </w:r>
      <w:r>
        <w:rPr>
          <w:sz w:val="27"/>
          <w:szCs w:val="27"/>
        </w:rPr>
        <w:t>В</w:t>
      </w:r>
      <w:r>
        <w:rPr>
          <w:sz w:val="27"/>
          <w:szCs w:val="27"/>
        </w:rPr>
        <w:t xml:space="preserve">» в корпусе черного цвета, стоимостью </w:t>
      </w:r>
      <w:r>
        <w:rPr>
          <w:rStyle w:val="cat-Sumgrp-30rplc-28"/>
          <w:sz w:val="27"/>
          <w:szCs w:val="27"/>
        </w:rPr>
        <w:t>сумма</w:t>
      </w:r>
      <w:r>
        <w:rPr>
          <w:sz w:val="27"/>
          <w:szCs w:val="27"/>
        </w:rPr>
        <w:t>, болгарку марки «</w:t>
      </w:r>
      <w:r>
        <w:rPr>
          <w:sz w:val="27"/>
          <w:szCs w:val="27"/>
        </w:rPr>
        <w:t>Black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Deker</w:t>
      </w:r>
      <w:r>
        <w:rPr>
          <w:sz w:val="27"/>
          <w:szCs w:val="27"/>
        </w:rPr>
        <w:t>» модель «CD115 Туре4» в корпусе оранжевого цвет</w:t>
      </w:r>
      <w:r>
        <w:rPr>
          <w:sz w:val="27"/>
          <w:szCs w:val="27"/>
        </w:rPr>
        <w:t xml:space="preserve">а, стоимостью </w:t>
      </w:r>
      <w:r>
        <w:rPr>
          <w:rStyle w:val="cat-Sumgrp-27rplc-29"/>
          <w:sz w:val="27"/>
          <w:szCs w:val="27"/>
        </w:rPr>
        <w:t>сумма</w:t>
      </w:r>
      <w:r>
        <w:rPr>
          <w:sz w:val="27"/>
          <w:szCs w:val="27"/>
        </w:rPr>
        <w:t>, альпинистскую подвязку марки «</w:t>
      </w:r>
      <w:r>
        <w:rPr>
          <w:sz w:val="27"/>
          <w:szCs w:val="27"/>
        </w:rPr>
        <w:t>Simond</w:t>
      </w:r>
      <w:r>
        <w:rPr>
          <w:sz w:val="27"/>
          <w:szCs w:val="27"/>
        </w:rPr>
        <w:t xml:space="preserve">» модель «VD - AL025» в корпусе зеленого цвета, стоимостью </w:t>
      </w:r>
      <w:r>
        <w:rPr>
          <w:rStyle w:val="cat-Sumgrp-31rplc-30"/>
          <w:sz w:val="27"/>
          <w:szCs w:val="27"/>
        </w:rPr>
        <w:t>сумма</w:t>
      </w:r>
      <w:r>
        <w:rPr>
          <w:sz w:val="27"/>
          <w:szCs w:val="27"/>
        </w:rPr>
        <w:t>, ноутбук марки «</w:t>
      </w:r>
      <w:r>
        <w:rPr>
          <w:sz w:val="27"/>
          <w:szCs w:val="27"/>
        </w:rPr>
        <w:t>Compaq</w:t>
      </w:r>
      <w:r>
        <w:rPr>
          <w:sz w:val="27"/>
          <w:szCs w:val="27"/>
        </w:rPr>
        <w:t>» модель «</w:t>
      </w:r>
      <w:r>
        <w:rPr>
          <w:sz w:val="27"/>
          <w:szCs w:val="27"/>
        </w:rPr>
        <w:t>Presario</w:t>
      </w:r>
      <w:r>
        <w:rPr>
          <w:sz w:val="27"/>
          <w:szCs w:val="27"/>
        </w:rPr>
        <w:t xml:space="preserve"> CQ56» в корпусе черного цвета стоимостью </w:t>
      </w:r>
      <w:r>
        <w:rPr>
          <w:rStyle w:val="cat-Sumgrp-32rplc-31"/>
          <w:sz w:val="27"/>
          <w:szCs w:val="27"/>
        </w:rPr>
        <w:t>сумма</w:t>
      </w:r>
      <w:r>
        <w:rPr>
          <w:sz w:val="27"/>
          <w:szCs w:val="27"/>
        </w:rPr>
        <w:t xml:space="preserve">, после чего покинул помещение домовладения, тем самым похитив указанное имущество, принадлежащее </w:t>
      </w:r>
      <w:r>
        <w:rPr>
          <w:rStyle w:val="cat-FIOgrp-20rplc-32"/>
          <w:sz w:val="27"/>
          <w:szCs w:val="27"/>
        </w:rPr>
        <w:t>фио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Завладев похищенным имуществом </w:t>
      </w:r>
      <w:r>
        <w:rPr>
          <w:rStyle w:val="cat-FIOgrp-19rplc-33"/>
          <w:sz w:val="27"/>
          <w:szCs w:val="27"/>
        </w:rPr>
        <w:t>фио</w:t>
      </w:r>
      <w:r>
        <w:rPr>
          <w:sz w:val="27"/>
          <w:szCs w:val="27"/>
        </w:rPr>
        <w:t xml:space="preserve"> с места совершения преступления скрылся, похищенным имуществом распорядился по своему усмотрению, тем самым причинил </w:t>
      </w:r>
      <w:r>
        <w:rPr>
          <w:rStyle w:val="cat-FIOgrp-20rplc-34"/>
          <w:sz w:val="27"/>
          <w:szCs w:val="27"/>
        </w:rPr>
        <w:t>фи</w:t>
      </w:r>
      <w:r>
        <w:rPr>
          <w:rStyle w:val="cat-FIOgrp-20rplc-34"/>
          <w:sz w:val="27"/>
          <w:szCs w:val="27"/>
        </w:rPr>
        <w:t>о</w:t>
      </w:r>
      <w:r>
        <w:rPr>
          <w:sz w:val="27"/>
          <w:szCs w:val="27"/>
        </w:rPr>
        <w:t xml:space="preserve"> незначительный материальный ущерб на общую сумму </w:t>
      </w:r>
      <w:r>
        <w:rPr>
          <w:rStyle w:val="cat-Sumgrp-33rplc-35"/>
          <w:sz w:val="27"/>
          <w:szCs w:val="27"/>
        </w:rPr>
        <w:t>сумма</w:t>
      </w:r>
      <w:r>
        <w:rPr>
          <w:sz w:val="27"/>
          <w:szCs w:val="27"/>
        </w:rPr>
        <w:t>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</w:t>
      </w:r>
      <w:r>
        <w:rPr>
          <w:rStyle w:val="cat-FIOgrp-19rplc-36"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 предусмотренное ч. 1 ст. 158 УК РФ - кража, то есть тайное хищение чужого имущества.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rStyle w:val="cat-Dategrp-10rplc-37"/>
          <w:sz w:val="27"/>
          <w:szCs w:val="27"/>
        </w:rPr>
        <w:t>дата</w:t>
      </w:r>
      <w:r>
        <w:rPr>
          <w:sz w:val="27"/>
          <w:szCs w:val="27"/>
        </w:rPr>
        <w:t xml:space="preserve"> в судебное заседание потерпевший </w:t>
      </w:r>
      <w:r>
        <w:rPr>
          <w:rStyle w:val="cat-FIOgrp-21rplc-38"/>
          <w:sz w:val="27"/>
          <w:szCs w:val="27"/>
        </w:rPr>
        <w:t>фио</w:t>
      </w:r>
      <w:r>
        <w:rPr>
          <w:sz w:val="27"/>
          <w:szCs w:val="27"/>
        </w:rPr>
        <w:t xml:space="preserve"> не явился, о времени и месте </w:t>
      </w:r>
      <w:r>
        <w:rPr>
          <w:sz w:val="27"/>
          <w:szCs w:val="27"/>
        </w:rPr>
        <w:t xml:space="preserve">рассмотрения дела извещался надлежащим образом, направил  ходатайство о рассмотрении дела в его отсутствии, а также о прекращении уголовного дела в отношении подсудимого </w:t>
      </w:r>
      <w:r>
        <w:rPr>
          <w:rStyle w:val="cat-FIOgrp-15rplc-39"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в связи с тем, что они и подсудимый примирились, </w:t>
      </w:r>
      <w:r>
        <w:rPr>
          <w:rStyle w:val="cat-FIOgrp-19rplc-40"/>
          <w:sz w:val="27"/>
          <w:szCs w:val="27"/>
        </w:rPr>
        <w:t>фио</w:t>
      </w:r>
      <w:r>
        <w:rPr>
          <w:sz w:val="27"/>
          <w:szCs w:val="27"/>
        </w:rPr>
        <w:t xml:space="preserve"> загладил свою вину, материаль</w:t>
      </w:r>
      <w:r>
        <w:rPr>
          <w:sz w:val="27"/>
          <w:szCs w:val="27"/>
        </w:rPr>
        <w:t>ный учеб возместил в полном объеме.</w:t>
      </w:r>
      <w:r>
        <w:rPr>
          <w:sz w:val="27"/>
          <w:szCs w:val="27"/>
        </w:rPr>
        <w:t xml:space="preserve"> Каких-либо других претензий к подсудимому потерпевший не имеет.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Подсудимый </w:t>
      </w:r>
      <w:r>
        <w:rPr>
          <w:rStyle w:val="cat-FIOgrp-19rplc-41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свою вину в предъявленном ему обвинении признал полностью, против прекращения уголовного дела </w:t>
      </w:r>
      <w:r>
        <w:rPr>
          <w:rStyle w:val="cat-FIOgrp-19rplc-42"/>
          <w:sz w:val="27"/>
          <w:szCs w:val="27"/>
        </w:rPr>
        <w:t>фио</w:t>
      </w:r>
      <w:r>
        <w:rPr>
          <w:sz w:val="27"/>
          <w:szCs w:val="27"/>
        </w:rPr>
        <w:t xml:space="preserve"> не возражал, также </w:t>
      </w:r>
      <w:r>
        <w:rPr>
          <w:sz w:val="27"/>
          <w:szCs w:val="27"/>
        </w:rPr>
        <w:t xml:space="preserve">просил мирового судью прекратить в отношении него уголовное дело в связи с примирением с потерпевшим  </w:t>
      </w:r>
      <w:r>
        <w:rPr>
          <w:rStyle w:val="cat-FIOgrp-20rplc-43"/>
          <w:sz w:val="27"/>
          <w:szCs w:val="27"/>
        </w:rPr>
        <w:t>фио</w:t>
      </w:r>
      <w:r>
        <w:rPr>
          <w:sz w:val="27"/>
          <w:szCs w:val="27"/>
        </w:rPr>
        <w:t xml:space="preserve">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Адвокат </w:t>
      </w:r>
      <w:r>
        <w:rPr>
          <w:rStyle w:val="cat-FIOgrp-22rplc-44"/>
          <w:sz w:val="27"/>
          <w:szCs w:val="27"/>
        </w:rPr>
        <w:t>фио</w:t>
      </w:r>
      <w:r>
        <w:rPr>
          <w:sz w:val="27"/>
          <w:szCs w:val="27"/>
        </w:rPr>
        <w:t xml:space="preserve">, защищающий интересы подсудимого </w:t>
      </w:r>
      <w:r>
        <w:rPr>
          <w:rStyle w:val="cat-FIOgrp-15rplc-45"/>
          <w:sz w:val="27"/>
          <w:szCs w:val="27"/>
        </w:rPr>
        <w:t>фио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на основании  ордера, в судебном заседании поддержал заявление потерпевшего  </w:t>
      </w:r>
      <w:r>
        <w:rPr>
          <w:rStyle w:val="cat-FIOgrp-23rplc-46"/>
          <w:sz w:val="27"/>
          <w:szCs w:val="27"/>
        </w:rPr>
        <w:t>фио</w:t>
      </w:r>
      <w:r>
        <w:rPr>
          <w:sz w:val="27"/>
          <w:szCs w:val="27"/>
        </w:rPr>
        <w:t xml:space="preserve"> о прекращении уголо</w:t>
      </w:r>
      <w:r>
        <w:rPr>
          <w:sz w:val="27"/>
          <w:szCs w:val="27"/>
        </w:rPr>
        <w:t>вного дела в связи с примирением подсудимого с потерпевшим.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Представитель государственного обвинения </w:t>
      </w:r>
      <w:r>
        <w:rPr>
          <w:rStyle w:val="cat-FIOgrp-14rplc-47"/>
          <w:sz w:val="27"/>
          <w:szCs w:val="27"/>
        </w:rPr>
        <w:t>фио</w:t>
      </w:r>
      <w:r>
        <w:rPr>
          <w:sz w:val="27"/>
          <w:szCs w:val="27"/>
        </w:rPr>
        <w:t xml:space="preserve"> в судебном заседании не возражала против прекращения уголовного дела и против освобождения от уголовной ответственности подсудимого </w:t>
      </w:r>
      <w:r>
        <w:rPr>
          <w:rStyle w:val="cat-FIOgrp-15rplc-48"/>
          <w:sz w:val="27"/>
          <w:szCs w:val="27"/>
        </w:rPr>
        <w:t>фио</w:t>
      </w:r>
      <w:r>
        <w:rPr>
          <w:sz w:val="27"/>
          <w:szCs w:val="27"/>
        </w:rPr>
        <w:t xml:space="preserve"> в связи с прими</w:t>
      </w:r>
      <w:r>
        <w:rPr>
          <w:sz w:val="27"/>
          <w:szCs w:val="27"/>
        </w:rPr>
        <w:t xml:space="preserve">рением с потерпевшим  </w:t>
      </w:r>
      <w:r>
        <w:rPr>
          <w:rStyle w:val="cat-FIOgrp-20rplc-49"/>
          <w:sz w:val="27"/>
          <w:szCs w:val="27"/>
        </w:rPr>
        <w:t>фио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судья, заслушав мнение участников судебного заседания, считает, что заявление потерпевшего </w:t>
      </w:r>
      <w:r>
        <w:rPr>
          <w:rStyle w:val="cat-FIOgrp-23rplc-50"/>
          <w:sz w:val="27"/>
          <w:szCs w:val="27"/>
        </w:rPr>
        <w:t>фио</w:t>
      </w:r>
      <w:r>
        <w:rPr>
          <w:sz w:val="27"/>
          <w:szCs w:val="27"/>
        </w:rPr>
        <w:t xml:space="preserve"> подлежит удовлетворению по следующим основаниям.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ст.76 УК РФ лицо, впервые совершившее преступление небольшой или </w:t>
      </w:r>
      <w:r>
        <w:rPr>
          <w:sz w:val="27"/>
          <w:szCs w:val="27"/>
        </w:rPr>
        <w:t>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ст.25 УПК РФ суд вправе на основании заявления потерпевшего прекратить уголовное дело в от</w:t>
      </w:r>
      <w:r>
        <w:rPr>
          <w:sz w:val="27"/>
          <w:szCs w:val="27"/>
        </w:rPr>
        <w:t>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 п.32 Постановления Пленума Верхо</w:t>
      </w:r>
      <w:r>
        <w:rPr>
          <w:sz w:val="27"/>
          <w:szCs w:val="27"/>
        </w:rPr>
        <w:t xml:space="preserve">вного Суда РФ от </w:t>
      </w:r>
      <w:r>
        <w:rPr>
          <w:rStyle w:val="cat-Dategrp-11rplc-51"/>
          <w:sz w:val="27"/>
          <w:szCs w:val="27"/>
        </w:rPr>
        <w:t>дата</w:t>
      </w:r>
      <w:r>
        <w:rPr>
          <w:sz w:val="27"/>
          <w:szCs w:val="27"/>
        </w:rPr>
        <w:t xml:space="preserve"> за №17 «О практике применения судами норм, регламентирующих участие потерпевшего </w:t>
      </w:r>
      <w:r>
        <w:rPr>
          <w:sz w:val="27"/>
          <w:szCs w:val="27"/>
        </w:rPr>
        <w:t xml:space="preserve">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7"/>
          <w:szCs w:val="27"/>
        </w:rPr>
        <w:t>частно</w:t>
      </w:r>
      <w:r>
        <w:rPr>
          <w:sz w:val="27"/>
          <w:szCs w:val="27"/>
        </w:rPr>
        <w:t>-публичного обвинения о прест</w:t>
      </w:r>
      <w:r>
        <w:rPr>
          <w:sz w:val="27"/>
          <w:szCs w:val="27"/>
        </w:rPr>
        <w:t>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>
        <w:rPr>
          <w:sz w:val="27"/>
          <w:szCs w:val="27"/>
        </w:rPr>
        <w:t xml:space="preserve"> потерпевшего о примирении с обвиняемым, а также то, что причиненный вред был заглажен. Исходя из это</w:t>
      </w:r>
      <w:r>
        <w:rPr>
          <w:sz w:val="27"/>
          <w:szCs w:val="27"/>
        </w:rPr>
        <w:t>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</w:t>
      </w:r>
      <w:r>
        <w:rPr>
          <w:sz w:val="27"/>
          <w:szCs w:val="27"/>
        </w:rPr>
        <w:t>есов личности, отвечает ли требованиям справедливости и целям правосудия.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установлено, что от потерпевшего  </w:t>
      </w:r>
      <w:r>
        <w:rPr>
          <w:rStyle w:val="cat-FIOgrp-23rplc-52"/>
          <w:sz w:val="27"/>
          <w:szCs w:val="27"/>
        </w:rPr>
        <w:t>фио</w:t>
      </w:r>
      <w:r>
        <w:rPr>
          <w:sz w:val="27"/>
          <w:szCs w:val="27"/>
        </w:rPr>
        <w:t xml:space="preserve"> поступило заявление о прекращении уголовного дела в отношении подсудимого, в связи с тем, что потерпевший и подсудимый прим</w:t>
      </w:r>
      <w:r>
        <w:rPr>
          <w:sz w:val="27"/>
          <w:szCs w:val="27"/>
        </w:rPr>
        <w:t xml:space="preserve">ирились. Подсудимый </w:t>
      </w:r>
      <w:r>
        <w:rPr>
          <w:rStyle w:val="cat-FIOgrp-19rplc-53"/>
          <w:sz w:val="27"/>
          <w:szCs w:val="27"/>
        </w:rPr>
        <w:t>фио</w:t>
      </w:r>
      <w:r>
        <w:rPr>
          <w:sz w:val="27"/>
          <w:szCs w:val="27"/>
        </w:rPr>
        <w:t xml:space="preserve">  загладил свою вину.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Подсудимый </w:t>
      </w:r>
      <w:r>
        <w:rPr>
          <w:rStyle w:val="cat-FIOgrp-19rplc-54"/>
          <w:sz w:val="27"/>
          <w:szCs w:val="27"/>
        </w:rPr>
        <w:t>фио</w:t>
      </w:r>
      <w:r>
        <w:rPr>
          <w:sz w:val="27"/>
          <w:szCs w:val="27"/>
        </w:rPr>
        <w:t xml:space="preserve"> совершил преступление, предусмотренное  ч.1 ст.158 УК РФ, которое относится к категории преступлений небольшой тяжести, подсудимый примирился  с потерпевшим и загладил свою вину.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Принимая во вним</w:t>
      </w:r>
      <w:r>
        <w:rPr>
          <w:sz w:val="27"/>
          <w:szCs w:val="27"/>
        </w:rPr>
        <w:t xml:space="preserve">ание указанные обстоятельства, исследовав данные о личности подсудимого, мировой судья приходит к выводу об удовлетворении  заявления </w:t>
      </w:r>
      <w:r>
        <w:rPr>
          <w:rStyle w:val="cat-FIOgrp-23rplc-55"/>
          <w:sz w:val="27"/>
          <w:szCs w:val="27"/>
        </w:rPr>
        <w:t>фио</w:t>
      </w:r>
      <w:r>
        <w:rPr>
          <w:sz w:val="27"/>
          <w:szCs w:val="27"/>
        </w:rPr>
        <w:t>, поскольку примирение между подсудимым и потерпевшим достигнуто и причиненный вред заглажен до судебного заседания.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удовлетворения ходатайств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потерпевшей стороны, отвечает требованиям справедливости и </w:t>
      </w:r>
      <w:r>
        <w:rPr>
          <w:sz w:val="27"/>
          <w:szCs w:val="27"/>
        </w:rPr>
        <w:t xml:space="preserve">целям правосудия.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19rplc-56"/>
          <w:sz w:val="27"/>
          <w:szCs w:val="27"/>
        </w:rPr>
        <w:t>фио</w:t>
      </w:r>
      <w:r>
        <w:rPr>
          <w:sz w:val="27"/>
          <w:szCs w:val="27"/>
        </w:rPr>
        <w:t xml:space="preserve"> не избиралась.          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Гражданский иск не заявлен.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Судьбу вещественных доказательств, суд определяет с учетом требований </w:t>
      </w:r>
      <w:hyperlink r:id="rId4" w:anchor="/document/12125178/entry/81" w:history="1">
        <w:r>
          <w:rPr>
            <w:color w:val="0000EE"/>
            <w:sz w:val="27"/>
            <w:szCs w:val="27"/>
            <w:u w:val="single" w:color="0000EE"/>
          </w:rPr>
          <w:t>ст. 81</w:t>
        </w:r>
      </w:hyperlink>
      <w:r>
        <w:rPr>
          <w:sz w:val="27"/>
          <w:szCs w:val="27"/>
        </w:rPr>
        <w:t xml:space="preserve"> У</w:t>
      </w:r>
      <w:r>
        <w:rPr>
          <w:sz w:val="27"/>
          <w:szCs w:val="27"/>
        </w:rPr>
        <w:t>ПК РФ.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 и руководствуясь ст.ст.25, 254, 316 Уголовно-процессуального кодекса Российской Федерации, ст.76 Уголовного кодекса Российской Федерации, мировой судья</w:t>
      </w:r>
    </w:p>
    <w:p w:rsidR="00FC77CB">
      <w:pPr>
        <w:ind w:firstLine="567"/>
        <w:jc w:val="both"/>
        <w:rPr>
          <w:sz w:val="27"/>
          <w:szCs w:val="27"/>
        </w:rPr>
      </w:pPr>
    </w:p>
    <w:p w:rsidR="00FC77CB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FC77CB">
      <w:pPr>
        <w:jc w:val="both"/>
        <w:rPr>
          <w:sz w:val="27"/>
          <w:szCs w:val="27"/>
        </w:rPr>
      </w:pP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Ходатайство потерпевшего </w:t>
      </w:r>
      <w:r>
        <w:rPr>
          <w:rStyle w:val="cat-FIOgrp-24rplc-57"/>
          <w:sz w:val="27"/>
          <w:szCs w:val="27"/>
        </w:rPr>
        <w:t>фио</w:t>
      </w:r>
      <w:r>
        <w:rPr>
          <w:sz w:val="27"/>
          <w:szCs w:val="27"/>
        </w:rPr>
        <w:t xml:space="preserve"> удовлетворить.</w:t>
      </w: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Уголовное дело в отношении </w:t>
      </w:r>
      <w:r>
        <w:rPr>
          <w:rStyle w:val="cat-FIOgrp-17rplc-58"/>
          <w:sz w:val="27"/>
          <w:szCs w:val="27"/>
        </w:rPr>
        <w:t>фио</w:t>
      </w:r>
      <w:r>
        <w:rPr>
          <w:sz w:val="27"/>
          <w:szCs w:val="27"/>
        </w:rPr>
        <w:t>,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 xml:space="preserve">обвиняемого в совершении преступления, предусмотренного ч.1 ст.158 УК РФ, прекратить и освободить </w:t>
      </w:r>
      <w:r>
        <w:rPr>
          <w:rStyle w:val="cat-FIOgrp-17rplc-59"/>
          <w:sz w:val="27"/>
          <w:szCs w:val="27"/>
        </w:rPr>
        <w:t>фио</w:t>
      </w:r>
      <w:r>
        <w:rPr>
          <w:sz w:val="27"/>
          <w:szCs w:val="27"/>
        </w:rPr>
        <w:t xml:space="preserve"> от уголовной ответственности по ч.1 ст.158 УК РФ, в связи с примирением с потерпевшим  </w:t>
      </w:r>
      <w:r>
        <w:rPr>
          <w:rStyle w:val="cat-FIOgrp-25rplc-60"/>
          <w:sz w:val="27"/>
          <w:szCs w:val="27"/>
        </w:rPr>
        <w:t>фио</w:t>
      </w:r>
      <w:r>
        <w:rPr>
          <w:sz w:val="27"/>
          <w:szCs w:val="27"/>
        </w:rPr>
        <w:t>.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Мера пресечения в отношении </w:t>
      </w:r>
      <w:r>
        <w:rPr>
          <w:rStyle w:val="cat-FIOgrp-17rplc-61"/>
          <w:sz w:val="27"/>
          <w:szCs w:val="27"/>
        </w:rPr>
        <w:t>фи</w:t>
      </w:r>
      <w:r>
        <w:rPr>
          <w:rStyle w:val="cat-FIOgrp-17rplc-61"/>
          <w:sz w:val="27"/>
          <w:szCs w:val="27"/>
        </w:rPr>
        <w:t>о</w:t>
      </w:r>
      <w:r>
        <w:rPr>
          <w:sz w:val="27"/>
          <w:szCs w:val="27"/>
        </w:rPr>
        <w:t xml:space="preserve"> не избиралась.           </w:t>
      </w: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Гражданский иск не заявлен.  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Вещественные доказательства - 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«Р.I.Т» модель «РВМ10 - D» в корпусе черного цвета, лазерный уровень марки «</w:t>
      </w:r>
      <w:r>
        <w:rPr>
          <w:sz w:val="27"/>
          <w:szCs w:val="27"/>
        </w:rPr>
        <w:t>Zitrec</w:t>
      </w:r>
      <w:r>
        <w:rPr>
          <w:sz w:val="27"/>
          <w:szCs w:val="27"/>
        </w:rPr>
        <w:t xml:space="preserve">» в корпусе зеленого </w:t>
      </w:r>
      <w:r>
        <w:rPr>
          <w:sz w:val="27"/>
          <w:szCs w:val="27"/>
        </w:rPr>
        <w:t>цвета, циркулярную пилу марки «СМI» мод</w:t>
      </w:r>
      <w:r>
        <w:rPr>
          <w:sz w:val="27"/>
          <w:szCs w:val="27"/>
        </w:rPr>
        <w:t xml:space="preserve">ель «С - HKS - 1200/160» в корпусе серебристо - черного цвета, </w:t>
      </w:r>
      <w:r>
        <w:rPr>
          <w:sz w:val="27"/>
          <w:szCs w:val="27"/>
        </w:rPr>
        <w:t>шуроповерт</w:t>
      </w:r>
      <w:r>
        <w:rPr>
          <w:sz w:val="27"/>
          <w:szCs w:val="27"/>
        </w:rPr>
        <w:t xml:space="preserve"> марки «ELTI» модель «</w:t>
      </w:r>
      <w:r>
        <w:rPr>
          <w:sz w:val="27"/>
          <w:szCs w:val="27"/>
        </w:rPr>
        <w:t>Lithium</w:t>
      </w:r>
      <w:r>
        <w:rPr>
          <w:sz w:val="27"/>
          <w:szCs w:val="27"/>
        </w:rPr>
        <w:t xml:space="preserve"> ION 14.4В» в корпусе черного цвета, болгарка марки «</w:t>
      </w:r>
      <w:r>
        <w:rPr>
          <w:sz w:val="27"/>
          <w:szCs w:val="27"/>
        </w:rPr>
        <w:t>Black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Decker</w:t>
      </w:r>
      <w:r>
        <w:rPr>
          <w:sz w:val="27"/>
          <w:szCs w:val="27"/>
        </w:rPr>
        <w:t>» модель «CD115 Туре</w:t>
      </w:r>
      <w:r>
        <w:rPr>
          <w:sz w:val="27"/>
          <w:szCs w:val="27"/>
        </w:rPr>
        <w:t>4</w:t>
      </w:r>
      <w:r>
        <w:rPr>
          <w:sz w:val="27"/>
          <w:szCs w:val="27"/>
        </w:rPr>
        <w:t>» в корпусе оранжевого цвета, ноутбук марки «</w:t>
      </w:r>
      <w:r>
        <w:rPr>
          <w:sz w:val="27"/>
          <w:szCs w:val="27"/>
        </w:rPr>
        <w:t>Compaq</w:t>
      </w:r>
      <w:r>
        <w:rPr>
          <w:sz w:val="27"/>
          <w:szCs w:val="27"/>
        </w:rPr>
        <w:t>» модель «</w:t>
      </w:r>
      <w:r>
        <w:rPr>
          <w:sz w:val="27"/>
          <w:szCs w:val="27"/>
        </w:rPr>
        <w:t>Presari</w:t>
      </w:r>
      <w:r>
        <w:rPr>
          <w:sz w:val="27"/>
          <w:szCs w:val="27"/>
        </w:rPr>
        <w:t>o</w:t>
      </w:r>
      <w:r>
        <w:rPr>
          <w:sz w:val="27"/>
          <w:szCs w:val="27"/>
        </w:rPr>
        <w:t xml:space="preserve"> CQ56» в корпусе черного цвета, альпинистскую подвязку марки «</w:t>
      </w:r>
      <w:r>
        <w:rPr>
          <w:sz w:val="27"/>
          <w:szCs w:val="27"/>
        </w:rPr>
        <w:t>Simond</w:t>
      </w:r>
      <w:r>
        <w:rPr>
          <w:sz w:val="27"/>
          <w:szCs w:val="27"/>
        </w:rPr>
        <w:t xml:space="preserve">» модель «VD - AL025»  в корпусе зеленного цвета, считать возвращенным по принадлежности потерпевшему </w:t>
      </w:r>
      <w:r>
        <w:rPr>
          <w:rStyle w:val="cat-FIOgrp-20rplc-62"/>
          <w:sz w:val="27"/>
          <w:szCs w:val="27"/>
        </w:rPr>
        <w:t>фио</w:t>
      </w:r>
    </w:p>
    <w:p w:rsidR="00FC77C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Постановление может быть обжаловано в Бахчисарайский районный суд </w:t>
      </w:r>
      <w:r>
        <w:rPr>
          <w:rStyle w:val="cat-Addressgrp-1rplc-63"/>
          <w:sz w:val="27"/>
          <w:szCs w:val="27"/>
        </w:rPr>
        <w:t>адрес</w:t>
      </w:r>
      <w:r>
        <w:rPr>
          <w:sz w:val="27"/>
          <w:szCs w:val="27"/>
        </w:rPr>
        <w:t xml:space="preserve"> путем под</w:t>
      </w:r>
      <w:r>
        <w:rPr>
          <w:sz w:val="27"/>
          <w:szCs w:val="27"/>
        </w:rPr>
        <w:t>ачи жалобы через мирового судью судебного участка №29 Бахчисарайского судебного района (</w:t>
      </w:r>
      <w:r>
        <w:rPr>
          <w:rStyle w:val="cat-Addressgrp-2rplc-64"/>
          <w:sz w:val="27"/>
          <w:szCs w:val="27"/>
        </w:rPr>
        <w:t>адрес</w:t>
      </w:r>
      <w:r>
        <w:rPr>
          <w:sz w:val="27"/>
          <w:szCs w:val="27"/>
        </w:rPr>
        <w:t xml:space="preserve">) </w:t>
      </w:r>
      <w:r>
        <w:rPr>
          <w:rStyle w:val="cat-Addressgrp-1rplc-65"/>
          <w:sz w:val="27"/>
          <w:szCs w:val="27"/>
        </w:rPr>
        <w:t>адрес</w:t>
      </w:r>
      <w:r>
        <w:rPr>
          <w:sz w:val="27"/>
          <w:szCs w:val="27"/>
        </w:rPr>
        <w:t xml:space="preserve"> в течение 10 дней со дня его вынесения. </w:t>
      </w: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В случае обжалования постановления мирового судьи </w:t>
      </w:r>
      <w:r>
        <w:rPr>
          <w:rStyle w:val="cat-FIOgrp-19rplc-66"/>
          <w:sz w:val="27"/>
          <w:szCs w:val="27"/>
        </w:rPr>
        <w:t>фио</w:t>
      </w:r>
      <w:r>
        <w:rPr>
          <w:sz w:val="27"/>
          <w:szCs w:val="27"/>
        </w:rPr>
        <w:t xml:space="preserve"> вправе ходатайствовать об участии в рассмотрении данного уголовного дела судом апелляционной инстанции.</w:t>
      </w: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FC77CB">
      <w:pPr>
        <w:jc w:val="both"/>
        <w:rPr>
          <w:sz w:val="27"/>
          <w:szCs w:val="27"/>
        </w:rPr>
      </w:pPr>
    </w:p>
    <w:p w:rsidR="00FC77C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Мировой судья                                                                       </w:t>
      </w:r>
      <w:r>
        <w:rPr>
          <w:rStyle w:val="cat-FIOgrp-26rplc-67"/>
          <w:sz w:val="27"/>
          <w:szCs w:val="27"/>
        </w:rPr>
        <w:t>фио</w:t>
      </w:r>
    </w:p>
    <w:p w:rsidR="00FC77CB">
      <w:pPr>
        <w:ind w:firstLine="284"/>
        <w:jc w:val="center"/>
        <w:rPr>
          <w:sz w:val="27"/>
          <w:szCs w:val="27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CB"/>
    <w:rsid w:val="006F139C"/>
    <w:rsid w:val="00FC7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Addressgrp-0rplc-10">
    <w:name w:val="cat-Address grp-0 rplc-10"/>
    <w:basedOn w:val="DefaultParagraphFont"/>
  </w:style>
  <w:style w:type="character" w:customStyle="1" w:styleId="cat-FIOgrp-17rplc-11">
    <w:name w:val="cat-FIO grp-17 rplc-11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Timegrp-35rplc-17">
    <w:name w:val="cat-Time grp-35 rplc-17"/>
    <w:basedOn w:val="DefaultParagraphFont"/>
  </w:style>
  <w:style w:type="character" w:customStyle="1" w:styleId="cat-Timegrp-36rplc-18">
    <w:name w:val="cat-Time grp-36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Addressgrp-6rplc-20">
    <w:name w:val="cat-Address grp-6 rplc-20"/>
    <w:basedOn w:val="DefaultParagraphFont"/>
  </w:style>
  <w:style w:type="character" w:customStyle="1" w:styleId="cat-Addressgrp-7rplc-21">
    <w:name w:val="cat-Address grp-7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Sumgrp-27rplc-25">
    <w:name w:val="cat-Sum grp-27 rplc-25"/>
    <w:basedOn w:val="DefaultParagraphFont"/>
  </w:style>
  <w:style w:type="character" w:customStyle="1" w:styleId="cat-Sumgrp-28rplc-26">
    <w:name w:val="cat-Sum grp-28 rplc-26"/>
    <w:basedOn w:val="DefaultParagraphFont"/>
  </w:style>
  <w:style w:type="character" w:customStyle="1" w:styleId="cat-Sumgrp-29rplc-27">
    <w:name w:val="cat-Sum grp-29 rplc-27"/>
    <w:basedOn w:val="DefaultParagraphFont"/>
  </w:style>
  <w:style w:type="character" w:customStyle="1" w:styleId="cat-Sumgrp-30rplc-28">
    <w:name w:val="cat-Sum grp-30 rplc-28"/>
    <w:basedOn w:val="DefaultParagraphFont"/>
  </w:style>
  <w:style w:type="character" w:customStyle="1" w:styleId="cat-Sumgrp-27rplc-29">
    <w:name w:val="cat-Sum grp-27 rplc-29"/>
    <w:basedOn w:val="DefaultParagraphFont"/>
  </w:style>
  <w:style w:type="character" w:customStyle="1" w:styleId="cat-Sumgrp-31rplc-30">
    <w:name w:val="cat-Sum grp-31 rplc-30"/>
    <w:basedOn w:val="DefaultParagraphFont"/>
  </w:style>
  <w:style w:type="character" w:customStyle="1" w:styleId="cat-Sumgrp-32rplc-31">
    <w:name w:val="cat-Sum grp-32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19rplc-33">
    <w:name w:val="cat-FIO grp-19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Sumgrp-33rplc-35">
    <w:name w:val="cat-Sum grp-33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10rplc-37">
    <w:name w:val="cat-Date grp-10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9rplc-40">
    <w:name w:val="cat-FIO grp-19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FIOgrp-14rplc-47">
    <w:name w:val="cat-FIO grp-14 rplc-47"/>
    <w:basedOn w:val="DefaultParagraphFont"/>
  </w:style>
  <w:style w:type="character" w:customStyle="1" w:styleId="cat-FIOgrp-15rplc-48">
    <w:name w:val="cat-FIO grp-15 rplc-48"/>
    <w:basedOn w:val="DefaultParagraphFont"/>
  </w:style>
  <w:style w:type="character" w:customStyle="1" w:styleId="cat-FIOgrp-20rplc-49">
    <w:name w:val="cat-FIO grp-20 rplc-49"/>
    <w:basedOn w:val="DefaultParagraphFont"/>
  </w:style>
  <w:style w:type="character" w:customStyle="1" w:styleId="cat-FIOgrp-23rplc-50">
    <w:name w:val="cat-FIO grp-23 rplc-50"/>
    <w:basedOn w:val="DefaultParagraphFont"/>
  </w:style>
  <w:style w:type="character" w:customStyle="1" w:styleId="cat-Dategrp-11rplc-51">
    <w:name w:val="cat-Date grp-11 rplc-51"/>
    <w:basedOn w:val="DefaultParagraphFont"/>
  </w:style>
  <w:style w:type="character" w:customStyle="1" w:styleId="cat-FIOgrp-23rplc-52">
    <w:name w:val="cat-FIO grp-23 rplc-52"/>
    <w:basedOn w:val="DefaultParagraphFont"/>
  </w:style>
  <w:style w:type="character" w:customStyle="1" w:styleId="cat-FIOgrp-19rplc-53">
    <w:name w:val="cat-FIO grp-19 rplc-53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FIOgrp-23rplc-55">
    <w:name w:val="cat-FIO grp-23 rplc-55"/>
    <w:basedOn w:val="DefaultParagraphFont"/>
  </w:style>
  <w:style w:type="character" w:customStyle="1" w:styleId="cat-FIOgrp-19rplc-56">
    <w:name w:val="cat-FIO grp-19 rplc-56"/>
    <w:basedOn w:val="DefaultParagraphFont"/>
  </w:style>
  <w:style w:type="character" w:customStyle="1" w:styleId="cat-FIOgrp-24rplc-57">
    <w:name w:val="cat-FIO grp-24 rplc-57"/>
    <w:basedOn w:val="DefaultParagraphFont"/>
  </w:style>
  <w:style w:type="character" w:customStyle="1" w:styleId="cat-FIOgrp-17rplc-58">
    <w:name w:val="cat-FIO grp-17 rplc-58"/>
    <w:basedOn w:val="DefaultParagraphFont"/>
  </w:style>
  <w:style w:type="character" w:customStyle="1" w:styleId="cat-FIOgrp-17rplc-59">
    <w:name w:val="cat-FIO grp-17 rplc-59"/>
    <w:basedOn w:val="DefaultParagraphFont"/>
  </w:style>
  <w:style w:type="character" w:customStyle="1" w:styleId="cat-FIOgrp-25rplc-60">
    <w:name w:val="cat-FIO grp-25 rplc-60"/>
    <w:basedOn w:val="DefaultParagraphFont"/>
  </w:style>
  <w:style w:type="character" w:customStyle="1" w:styleId="cat-FIOgrp-17rplc-61">
    <w:name w:val="cat-FIO grp-17 rplc-61"/>
    <w:basedOn w:val="DefaultParagraphFont"/>
  </w:style>
  <w:style w:type="character" w:customStyle="1" w:styleId="cat-FIOgrp-20rplc-62">
    <w:name w:val="cat-FIO grp-20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Addressgrp-2rplc-64">
    <w:name w:val="cat-Address grp-2 rplc-64"/>
    <w:basedOn w:val="DefaultParagraphFont"/>
  </w:style>
  <w:style w:type="character" w:customStyle="1" w:styleId="cat-Addressgrp-1rplc-65">
    <w:name w:val="cat-Address grp-1 rplc-65"/>
    <w:basedOn w:val="DefaultParagraphFont"/>
  </w:style>
  <w:style w:type="character" w:customStyle="1" w:styleId="cat-FIOgrp-19rplc-66">
    <w:name w:val="cat-FIO grp-19 rplc-66"/>
    <w:basedOn w:val="DefaultParagraphFont"/>
  </w:style>
  <w:style w:type="character" w:customStyle="1" w:styleId="cat-FIOgrp-26rplc-67">
    <w:name w:val="cat-FIO grp-26 rplc-6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