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0DD" w:rsidRPr="00FD3EBE" w:rsidP="00A770DD">
      <w:pPr>
        <w:shd w:val="clear" w:color="auto" w:fill="FFFFFF"/>
        <w:spacing w:after="0" w:line="240" w:lineRule="auto"/>
        <w:ind w:right="-2" w:firstLine="56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D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 1-30-17/202</w:t>
      </w:r>
      <w:r w:rsidRPr="00FD3E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</w:p>
    <w:p w:rsidR="00A770DD" w:rsidRPr="00FD3EBE" w:rsidP="00A770DD">
      <w:pPr>
        <w:shd w:val="clear" w:color="auto" w:fill="FFFFFF"/>
        <w:spacing w:after="0" w:line="240" w:lineRule="auto"/>
        <w:ind w:right="-2" w:firstLine="56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0DD" w:rsidRPr="00FD3EBE" w:rsidP="00A770DD">
      <w:pPr>
        <w:shd w:val="clear" w:color="auto" w:fill="FFFFFF"/>
        <w:spacing w:after="0" w:line="240" w:lineRule="auto"/>
        <w:ind w:right="-2" w:firstLine="56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3E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A770DD" w:rsidRPr="00FD3EBE" w:rsidP="00A770DD">
      <w:pPr>
        <w:shd w:val="clear" w:color="auto" w:fill="FFFFFF"/>
        <w:spacing w:after="0" w:line="240" w:lineRule="auto"/>
        <w:ind w:right="-2" w:firstLine="56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770DD" w:rsidRPr="00FD3EBE" w:rsidP="00A770DD">
      <w:pPr>
        <w:shd w:val="clear" w:color="auto" w:fill="FFFFFF"/>
        <w:spacing w:after="0" w:line="240" w:lineRule="auto"/>
        <w:ind w:right="-2" w:firstLine="56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E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11</w:t>
      </w:r>
      <w:r w:rsidRPr="00FD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202</w:t>
      </w:r>
      <w:r w:rsidRPr="00FD3E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FD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</w:t>
      </w:r>
      <w:r w:rsidR="00FD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FD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г. Белогорск</w:t>
      </w:r>
    </w:p>
    <w:p w:rsidR="00A770DD" w:rsidRPr="00A770DD" w:rsidP="00A770DD">
      <w:pPr>
        <w:shd w:val="clear" w:color="auto" w:fill="FFFFFF"/>
        <w:spacing w:after="0" w:line="240" w:lineRule="auto"/>
        <w:ind w:right="-2" w:firstLine="56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70DD" w:rsidRPr="00FD3EBE" w:rsidP="00A770DD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30 Белогорского судебного района Республики Крым Олейников А.Ю.,</w:t>
      </w:r>
    </w:p>
    <w:p w:rsidR="00A770DD" w:rsidRPr="00FD3EBE" w:rsidP="00A770DD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помощнике судьи – </w:t>
      </w:r>
      <w:r w:rsidRPr="00FD3EBE">
        <w:rPr>
          <w:rFonts w:ascii="Times New Roman" w:eastAsia="Calibri" w:hAnsi="Times New Roman" w:cs="Times New Roman"/>
          <w:sz w:val="28"/>
          <w:szCs w:val="28"/>
          <w:lang w:eastAsia="ru-RU"/>
        </w:rPr>
        <w:t>Казачек Я.С.</w:t>
      </w: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770DD" w:rsidRPr="00FD3EBE" w:rsidP="00A770DD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участием: государственного обвинителя – старшего помощника прокурора Белогорского района Республики Крым </w:t>
      </w:r>
      <w:r w:rsidR="00DB5307">
        <w:rPr>
          <w:rFonts w:ascii="Times New Roman" w:hAnsi="Times New Roman"/>
          <w:sz w:val="26"/>
          <w:szCs w:val="26"/>
        </w:rPr>
        <w:t>&lt;данные изъяты&gt;</w:t>
      </w: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770DD" w:rsidRPr="00FD3EBE" w:rsidP="00A770DD">
      <w:pPr>
        <w:autoSpaceDE w:val="0"/>
        <w:autoSpaceDN w:val="0"/>
        <w:adjustRightInd w:val="0"/>
        <w:spacing w:after="0" w:line="240" w:lineRule="auto"/>
        <w:ind w:right="-2" w:firstLine="568"/>
        <w:rPr>
          <w:rFonts w:ascii="Times New Roman" w:eastAsia="Calibri" w:hAnsi="Times New Roman" w:cs="Times New Roman"/>
          <w:sz w:val="28"/>
          <w:szCs w:val="28"/>
        </w:rPr>
      </w:pPr>
      <w:r w:rsidRPr="00FD3EBE">
        <w:rPr>
          <w:rFonts w:ascii="Times New Roman" w:eastAsia="Calibri" w:hAnsi="Times New Roman" w:cs="Times New Roman"/>
          <w:sz w:val="28"/>
          <w:szCs w:val="28"/>
        </w:rPr>
        <w:t>обвиняемого – Шишкина Ю.Н.,</w:t>
      </w:r>
    </w:p>
    <w:p w:rsidR="00A770DD" w:rsidRPr="00FD3EBE" w:rsidP="00A770DD">
      <w:pPr>
        <w:autoSpaceDE w:val="0"/>
        <w:autoSpaceDN w:val="0"/>
        <w:adjustRightInd w:val="0"/>
        <w:spacing w:after="0" w:line="240" w:lineRule="auto"/>
        <w:ind w:right="-2" w:firstLine="568"/>
        <w:rPr>
          <w:rFonts w:ascii="Times New Roman" w:eastAsia="Calibri" w:hAnsi="Times New Roman" w:cs="Times New Roman"/>
          <w:sz w:val="28"/>
          <w:szCs w:val="28"/>
        </w:rPr>
      </w:pPr>
      <w:r w:rsidRPr="00FD3EBE">
        <w:rPr>
          <w:rFonts w:ascii="Times New Roman" w:eastAsia="Calibri" w:hAnsi="Times New Roman" w:cs="Times New Roman"/>
          <w:sz w:val="28"/>
          <w:szCs w:val="28"/>
        </w:rPr>
        <w:t xml:space="preserve">потерпевшей – </w:t>
      </w:r>
      <w:r w:rsidR="00DB5307">
        <w:rPr>
          <w:rFonts w:ascii="Times New Roman" w:hAnsi="Times New Roman"/>
          <w:sz w:val="26"/>
          <w:szCs w:val="26"/>
        </w:rPr>
        <w:t>&lt;данные изъяты&gt;</w:t>
      </w:r>
      <w:r w:rsidRPr="00FD3EBE">
        <w:rPr>
          <w:rFonts w:ascii="Times New Roman" w:eastAsia="Calibri" w:hAnsi="Times New Roman" w:cs="Times New Roman"/>
          <w:sz w:val="28"/>
          <w:szCs w:val="28"/>
        </w:rPr>
        <w:t>,</w:t>
      </w:r>
    </w:p>
    <w:p w:rsidR="00A770DD" w:rsidRPr="00FD3EBE" w:rsidP="00A770DD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EBE">
        <w:rPr>
          <w:rFonts w:ascii="Times New Roman" w:eastAsia="Calibri" w:hAnsi="Times New Roman" w:cs="Times New Roman"/>
          <w:sz w:val="28"/>
          <w:szCs w:val="28"/>
        </w:rPr>
        <w:t xml:space="preserve">защитника – адвоката </w:t>
      </w:r>
      <w:r w:rsidR="00DB5307">
        <w:rPr>
          <w:rFonts w:ascii="Times New Roman" w:hAnsi="Times New Roman"/>
          <w:sz w:val="26"/>
          <w:szCs w:val="26"/>
        </w:rPr>
        <w:t>&lt;данные изъяты&gt;</w:t>
      </w:r>
      <w:r w:rsidRPr="00FD3EBE">
        <w:rPr>
          <w:rFonts w:ascii="Times New Roman" w:eastAsia="Calibri" w:hAnsi="Times New Roman" w:cs="Times New Roman"/>
          <w:sz w:val="28"/>
          <w:szCs w:val="28"/>
        </w:rPr>
        <w:t>,</w:t>
      </w:r>
    </w:p>
    <w:p w:rsidR="00A770DD" w:rsidRPr="00FD3EBE" w:rsidP="00A770DD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3E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рассмотрев </w:t>
      </w:r>
      <w:r w:rsidRPr="00FD3E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предварительном закрытом судебном заседании</w:t>
      </w:r>
      <w:r w:rsidRPr="00FD3E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зале судебных заседаний судебного участка </w:t>
      </w:r>
      <w:r w:rsidRPr="00FD3EBE">
        <w:rPr>
          <w:rFonts w:ascii="Times New Roman" w:eastAsia="Calibri" w:hAnsi="Times New Roman" w:cs="Times New Roman"/>
          <w:sz w:val="28"/>
          <w:szCs w:val="28"/>
        </w:rPr>
        <w:t>№ 30 Белогорского судебного района Республики Крым</w:t>
      </w:r>
      <w:r w:rsidRPr="00FD3E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уголовное дело по обвинению:</w:t>
      </w:r>
    </w:p>
    <w:p w:rsidR="00A770DD" w:rsidRPr="00FD3EBE" w:rsidP="00A770DD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Шишкина Юрия Николаевича, </w:t>
      </w:r>
      <w:r w:rsidR="00DB5307">
        <w:rPr>
          <w:rFonts w:ascii="Times New Roman" w:hAnsi="Times New Roman"/>
          <w:sz w:val="26"/>
          <w:szCs w:val="26"/>
        </w:rPr>
        <w:t>&lt;данные изъяты&gt;</w:t>
      </w:r>
      <w:r w:rsidRPr="00FD3EBE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</w:p>
    <w:p w:rsidR="00A770DD" w:rsidRPr="00FD3EBE" w:rsidP="00A770DD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совершении преступления, предусмотренного п. «в» ч.2 ст. 115</w:t>
      </w: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</w:t>
      </w:r>
      <w:r w:rsidRPr="00FD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770DD" w:rsidRPr="00FD3EBE" w:rsidP="00A770DD">
      <w:pPr>
        <w:shd w:val="clear" w:color="auto" w:fill="FFFFFF"/>
        <w:spacing w:after="0" w:line="240" w:lineRule="auto"/>
        <w:ind w:right="-2"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70DD" w:rsidRPr="00FD3EBE" w:rsidP="00A770DD">
      <w:pPr>
        <w:shd w:val="clear" w:color="auto" w:fill="FFFFFF"/>
        <w:spacing w:after="0" w:line="240" w:lineRule="auto"/>
        <w:ind w:right="-2"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3E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УСТАНОВИЛ:</w:t>
      </w:r>
    </w:p>
    <w:p w:rsidR="00A770DD" w:rsidRPr="00FD3EBE" w:rsidP="00A770DD">
      <w:pPr>
        <w:shd w:val="clear" w:color="auto" w:fill="FFFFFF"/>
        <w:spacing w:after="0" w:line="240" w:lineRule="auto"/>
        <w:ind w:right="-2"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70DD" w:rsidRPr="00FD3EBE" w:rsidP="00A770DD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Шишкин Ю.Н.</w:t>
      </w: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дознания обвиняется в умышленном причинении легкого вреда здоровью, вызвавшего кратковременное расстройство здоровья, совершенное с применением предмета, используемого в качестве оружия, при следующих обстоятельствах.</w:t>
      </w:r>
    </w:p>
    <w:p w:rsidR="00FD3EBE" w:rsidRPr="00FD3EBE" w:rsidP="00FD3EBE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>&lt;данные изъяты&gt;</w:t>
      </w: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около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минут, точное время дознанием не установлено, Шишкин Юрий Николаевич,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находясь на законных основаниях в домовладении расположенном по адресу: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у него на почве сложившихся личных неприязненных отношений со своей женой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>г.р., внезапно возник умысел, направленный на причинение телесных повреждений последней.</w:t>
      </w: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реализуя свой преступный умысел, осознавая общественную опасность своих действий, предвидя возможность наступления общественно опасных последствий и желая их наступления, Шишкин Ю.Н., удерживая в руке </w:t>
      </w:r>
      <w:r>
        <w:rPr>
          <w:rFonts w:ascii="Times New Roman" w:hAnsi="Times New Roman"/>
          <w:sz w:val="26"/>
          <w:szCs w:val="26"/>
        </w:rPr>
        <w:t>&lt;</w:t>
      </w:r>
      <w:r>
        <w:rPr>
          <w:rFonts w:ascii="Times New Roman" w:hAnsi="Times New Roman"/>
          <w:sz w:val="26"/>
          <w:szCs w:val="26"/>
        </w:rPr>
        <w:t>данные</w:t>
      </w:r>
      <w:r>
        <w:rPr>
          <w:rFonts w:ascii="Times New Roman" w:hAnsi="Times New Roman"/>
          <w:sz w:val="26"/>
          <w:szCs w:val="26"/>
        </w:rPr>
        <w:t xml:space="preserve"> изъяты&gt;</w:t>
      </w: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используя данный предмет в качестве оружия, нанес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ударов в область </w:t>
      </w:r>
      <w:r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 </w:t>
      </w: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чего Шишкин Ю.Н. умышлено причинил </w:t>
      </w:r>
      <w:r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 </w:t>
      </w: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повреждения, согласно заключения эксперта №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у гр.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обнаружены повреждения: -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3EBE" w:rsidRPr="00FD3EBE" w:rsidP="00FD3EBE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Рана </w:t>
      </w:r>
      <w:r w:rsidR="00DB5307">
        <w:rPr>
          <w:rFonts w:ascii="Times New Roman" w:hAnsi="Times New Roman"/>
          <w:sz w:val="26"/>
          <w:szCs w:val="26"/>
        </w:rPr>
        <w:t xml:space="preserve">&lt;данные </w:t>
      </w:r>
      <w:r w:rsidR="00DB5307">
        <w:rPr>
          <w:rFonts w:ascii="Times New Roman" w:hAnsi="Times New Roman"/>
          <w:sz w:val="26"/>
          <w:szCs w:val="26"/>
        </w:rPr>
        <w:t>изъяты</w:t>
      </w:r>
      <w:r w:rsidR="00DB5307">
        <w:rPr>
          <w:rFonts w:ascii="Times New Roman" w:hAnsi="Times New Roman"/>
          <w:sz w:val="26"/>
          <w:szCs w:val="26"/>
        </w:rPr>
        <w:t>&gt;</w:t>
      </w: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повлекла за собой кратковременное расстройство здоровья продолжительностью до трех недель (до 21 дня включительно) и </w:t>
      </w: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п.8.1 «Медицинских критериев определения степени тяжести вреда причиненного здоровью человека», утверждённых Приказом Министерства здравоохранения и социального развития РФ №194н от 24.04.2008г., п.4в Правил определения степени тяжести вреда, причиненного здоровью человека», утвержденных Постановлением Правительства Российской Федерации от 17.08.2007 №522, расценивается, как </w:t>
      </w: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</w:t>
      </w: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причинившее ЛЕГКИЙ вред здоровью. </w:t>
      </w:r>
    </w:p>
    <w:p w:rsidR="00A770DD" w:rsidRPr="00FD3EBE" w:rsidP="00FD3EBE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действия </w:t>
      </w:r>
      <w:r w:rsidRPr="00FD3EBE" w:rsid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Шишкинп</w:t>
      </w:r>
      <w:r w:rsidRPr="00FD3EBE" w:rsid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Ю.Н.</w:t>
      </w: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</w:t>
      </w:r>
      <w:r w:rsidRPr="00FD3EBE" w:rsid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дознания квалифицированы по </w:t>
      </w:r>
      <w:r w:rsidRPr="00FD3EBE" w:rsid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D3EBE" w:rsid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>» ч.2 ст. 115 УК РФ, - как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 w:rsidR="00A770DD" w:rsidRPr="00FD3EBE" w:rsidP="00A770DD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3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предварительном судебном заседании потерпевш</w:t>
      </w:r>
      <w:r w:rsidRPr="00FD3EBE" w:rsidR="00FD3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ая</w:t>
      </w:r>
      <w:r w:rsidRPr="00FD3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B5307">
        <w:rPr>
          <w:rFonts w:ascii="Times New Roman" w:hAnsi="Times New Roman"/>
          <w:sz w:val="26"/>
          <w:szCs w:val="26"/>
        </w:rPr>
        <w:t xml:space="preserve">&lt;данные </w:t>
      </w:r>
      <w:r w:rsidR="00DB5307">
        <w:rPr>
          <w:rFonts w:ascii="Times New Roman" w:hAnsi="Times New Roman"/>
          <w:sz w:val="26"/>
          <w:szCs w:val="26"/>
        </w:rPr>
        <w:t>изъяты</w:t>
      </w:r>
      <w:r w:rsidR="00DB5307">
        <w:rPr>
          <w:rFonts w:ascii="Times New Roman" w:hAnsi="Times New Roman"/>
          <w:sz w:val="26"/>
          <w:szCs w:val="26"/>
        </w:rPr>
        <w:t>&gt;</w:t>
      </w:r>
      <w:r w:rsidR="00DB5307">
        <w:rPr>
          <w:rFonts w:ascii="Times New Roman" w:hAnsi="Times New Roman"/>
          <w:sz w:val="26"/>
          <w:szCs w:val="26"/>
        </w:rPr>
        <w:t xml:space="preserve"> </w:t>
      </w:r>
      <w:r w:rsidRPr="00FD3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заявил</w:t>
      </w:r>
      <w:r w:rsidRPr="00FD3EBE" w:rsidR="00FD3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D3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ходатайство об освобождении </w:t>
      </w:r>
      <w:r w:rsidRPr="00FD3EBE" w:rsidR="00FD3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обвиняемого</w:t>
      </w: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уголовной ответственности и </w:t>
      </w:r>
      <w:r w:rsidRPr="00FD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прекращении уголовного дела в отношении </w:t>
      </w:r>
      <w:r w:rsidRPr="00FD3EBE" w:rsid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Шишкина Ю.Н.</w:t>
      </w: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FD3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связи с примирением сторон, данное заявление было приобщены к материалам дела. Дополнительно потерпевш</w:t>
      </w:r>
      <w:r w:rsidRPr="00FD3EBE" w:rsidR="00FD3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ая</w:t>
      </w:r>
      <w:r w:rsidRPr="00FD3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пояснил</w:t>
      </w:r>
      <w:r w:rsidRPr="00FD3EBE" w:rsidR="00FD3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D3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что </w:t>
      </w:r>
      <w:r w:rsidRPr="00FD3EBE" w:rsidR="00FD3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обвиняемый</w:t>
      </w:r>
      <w:r w:rsidRPr="00FD3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полностью возместил причиненный им ущерб. Также претензий материального и морального характера к </w:t>
      </w:r>
      <w:r w:rsidRPr="00FD3EBE" w:rsid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Шишкину Ю.Н.</w:t>
      </w: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  <w:r w:rsidRPr="00FD3EBE" w:rsid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имеет, </w:t>
      </w: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о прекращении уголовного дела заявлено добровольно, без оказания какого-либо давления, характер и последствия прекращения </w:t>
      </w:r>
      <w:r w:rsidRPr="00FD3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уголовного дела по основанию примирения </w:t>
      </w:r>
      <w:r w:rsidRPr="00FD3EBE" w:rsidR="00FD3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</w:t>
      </w:r>
      <w:r w:rsidRPr="00FD3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разъяснены и понятны.</w:t>
      </w:r>
    </w:p>
    <w:p w:rsidR="00A770DD" w:rsidRPr="00FD3EBE" w:rsidP="00A770DD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E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Обвиняемый</w:t>
      </w:r>
      <w:r w:rsidRPr="00FD3E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Шишкин Ю.Н.</w:t>
      </w:r>
      <w:r w:rsidRPr="00FD3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просил суд прекратить уголовное дело в связи с примирением с потерпевш</w:t>
      </w: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судебном заседании пояснил, что вину в инкриминируемом ему преступлении он признает полностью, в содеянном раскаивается, причиненный потерпевше</w:t>
      </w: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ущерб возмещен им в полном объеме, характер и последствия прекращения дела по основанию примирения ему были разъяснены и понятны.</w:t>
      </w:r>
    </w:p>
    <w:p w:rsidR="00A770DD" w:rsidRPr="00FD3EBE" w:rsidP="00A770DD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 </w:t>
      </w:r>
      <w:r w:rsidRPr="00FD3EBE" w:rsid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обвиняемого</w:t>
      </w: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адвокат </w:t>
      </w:r>
      <w:r w:rsidR="00DB5307">
        <w:rPr>
          <w:rFonts w:ascii="Times New Roman" w:hAnsi="Times New Roman"/>
          <w:sz w:val="26"/>
          <w:szCs w:val="26"/>
        </w:rPr>
        <w:t xml:space="preserve">&lt;данные </w:t>
      </w:r>
      <w:r w:rsidR="00DB5307">
        <w:rPr>
          <w:rFonts w:ascii="Times New Roman" w:hAnsi="Times New Roman"/>
          <w:sz w:val="26"/>
          <w:szCs w:val="26"/>
        </w:rPr>
        <w:t>изъяты&gt;</w:t>
      </w:r>
      <w:r w:rsidR="00DB5307">
        <w:rPr>
          <w:rFonts w:ascii="Times New Roman" w:hAnsi="Times New Roman"/>
          <w:sz w:val="26"/>
          <w:szCs w:val="26"/>
        </w:rPr>
        <w:t xml:space="preserve"> </w:t>
      </w: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потерпевш</w:t>
      </w:r>
      <w:r w:rsidRPr="00FD3EBE" w:rsid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просила</w:t>
      </w: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удовлетворить.</w:t>
      </w:r>
    </w:p>
    <w:p w:rsidR="00A770DD" w:rsidRPr="00FD3EBE" w:rsidP="00A770DD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обвинитель </w:t>
      </w:r>
      <w:r w:rsidR="00DB5307">
        <w:rPr>
          <w:rFonts w:ascii="Times New Roman" w:hAnsi="Times New Roman"/>
          <w:sz w:val="26"/>
          <w:szCs w:val="26"/>
        </w:rPr>
        <w:t>&lt;данные изъяты&gt;</w:t>
      </w:r>
      <w:r w:rsidR="00DB5307">
        <w:rPr>
          <w:rFonts w:ascii="Times New Roman" w:hAnsi="Times New Roman"/>
          <w:sz w:val="26"/>
          <w:szCs w:val="26"/>
        </w:rPr>
        <w:t xml:space="preserve"> </w:t>
      </w: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не возражал против </w:t>
      </w:r>
      <w:r w:rsidRPr="00FD3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освобождения</w:t>
      </w:r>
      <w:r w:rsidRPr="00FD3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D3EBE" w:rsidR="00FD3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обвиняемого</w:t>
      </w: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уголовной ответственности и прекращении </w:t>
      </w: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уголовного дела </w:t>
      </w:r>
      <w:r w:rsidRPr="00FD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</w:t>
      </w: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примирением сторон.</w:t>
      </w:r>
    </w:p>
    <w:p w:rsidR="00A770DD" w:rsidRPr="00FD3EBE" w:rsidP="00A770DD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Обсудив заявленное ходатайство, мировой судья считает возможным освободить </w:t>
      </w:r>
      <w:r w:rsidRPr="00FD3EBE" w:rsid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Шишкина Ю.Н.</w:t>
      </w: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уголовной ответственности, а уголовное дело прекратить в связи с примирением с потерпевш</w:t>
      </w:r>
      <w:r w:rsidRPr="00FD3EBE" w:rsid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исходя из следующего.</w:t>
      </w:r>
    </w:p>
    <w:p w:rsidR="00A770DD" w:rsidRPr="00FD3EBE" w:rsidP="00A770DD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ст. 25 УПК РФ суд вправе на основании заявления потерпевшего прекратить уголовное дело в отношении лица, против которого впервые осуществляется уголовное преследование по обвинению в совершении преступления небольшой или средней тяжести, если это лицо примирилось с потерпевшим и загладило причиненный ему вред.</w:t>
      </w:r>
    </w:p>
    <w:p w:rsidR="00A770DD" w:rsidRPr="00FD3EBE" w:rsidP="00A770DD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A770DD" w:rsidRPr="00FD3EBE" w:rsidP="00A770DD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пунктах 9-10 Постановления Пленума Верховного Суда РФ № 19 от 27 июня 2013 года «О применении судами законодательства, регламентирующего основания и порядок освобождения от уголовной ответственности» разъяснено, что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</w:t>
      </w:r>
      <w:r w:rsidRPr="00FD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вреда. </w:t>
      </w:r>
      <w:r w:rsidRPr="00FD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A770DD" w:rsidRPr="00FD3EBE" w:rsidP="00A770DD">
      <w:pPr>
        <w:shd w:val="clear" w:color="auto" w:fill="FFFFFF"/>
        <w:spacing w:after="0" w:line="240" w:lineRule="auto"/>
        <w:ind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3E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 следует из установленных в суде обстоятельств, </w:t>
      </w:r>
      <w:r w:rsidRPr="00FD3EBE" w:rsid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Шишкин Ю.Н.</w:t>
      </w:r>
      <w:r w:rsidRPr="00FD3E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обвиняется в совершении преступления предусмотренного </w:t>
      </w:r>
      <w:r w:rsidRPr="00FD3EBE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FD3EBE">
        <w:rPr>
          <w:rFonts w:ascii="Times New Roman" w:eastAsia="Calibri" w:hAnsi="Times New Roman" w:cs="Times New Roman"/>
          <w:color w:val="000000"/>
          <w:sz w:val="28"/>
          <w:szCs w:val="28"/>
        </w:rPr>
        <w:t>.«</w:t>
      </w:r>
      <w:r w:rsidRPr="00FD3EBE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FD3EBE">
        <w:rPr>
          <w:rFonts w:ascii="Times New Roman" w:eastAsia="Calibri" w:hAnsi="Times New Roman" w:cs="Times New Roman"/>
          <w:color w:val="000000"/>
          <w:sz w:val="28"/>
          <w:szCs w:val="28"/>
        </w:rPr>
        <w:t>» ч.2 ст. 115 УК РФ, относящегося к категории небольшой тяжести, не судим, по месту жительства характеризуется удовлетворительно, на учете у врача психиатра и нарколога не состоит, вину в инкриминируемом преступлении признал полностью, вред, причиненный потерпевше</w:t>
      </w:r>
      <w:r w:rsidRPr="00FD3EBE" w:rsidR="00FD3EBE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Pr="00FD3EBE">
        <w:rPr>
          <w:rFonts w:ascii="Times New Roman" w:eastAsia="Calibri" w:hAnsi="Times New Roman" w:cs="Times New Roman"/>
          <w:color w:val="000000"/>
          <w:sz w:val="28"/>
          <w:szCs w:val="28"/>
        </w:rPr>
        <w:t>, заглажен им в полном объеме.</w:t>
      </w:r>
    </w:p>
    <w:p w:rsidR="00A770DD" w:rsidRPr="00FD3EBE" w:rsidP="00A770DD">
      <w:pPr>
        <w:shd w:val="clear" w:color="auto" w:fill="FFFFFF"/>
        <w:spacing w:after="0" w:line="240" w:lineRule="auto"/>
        <w:ind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3EBE">
        <w:rPr>
          <w:rFonts w:ascii="Times New Roman" w:eastAsia="Calibri" w:hAnsi="Times New Roman" w:cs="Times New Roman"/>
          <w:color w:val="000000"/>
          <w:sz w:val="28"/>
          <w:szCs w:val="28"/>
        </w:rPr>
        <w:t>Добровольность заявления потерпевше</w:t>
      </w:r>
      <w:r w:rsidRPr="00FD3EBE" w:rsidR="00FD3EBE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Pr="00FD3E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прекращении уголовного дела и факт заглаживания </w:t>
      </w:r>
      <w:r w:rsidRPr="00FD3EBE" w:rsidR="00FD3EBE">
        <w:rPr>
          <w:rFonts w:ascii="Times New Roman" w:eastAsia="Calibri" w:hAnsi="Times New Roman" w:cs="Times New Roman"/>
          <w:color w:val="000000"/>
          <w:sz w:val="28"/>
          <w:szCs w:val="28"/>
        </w:rPr>
        <w:t>обвиняемым</w:t>
      </w:r>
      <w:r w:rsidRPr="00FD3E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причиненного вреда, подтвержденный сторонами в судебном заседании, не вызывает у суда сомнения.</w:t>
      </w:r>
    </w:p>
    <w:p w:rsidR="00A770DD" w:rsidRPr="00FD3EBE" w:rsidP="00A770DD">
      <w:pPr>
        <w:shd w:val="clear" w:color="auto" w:fill="FFFFFF"/>
        <w:spacing w:after="0" w:line="240" w:lineRule="auto"/>
        <w:ind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3E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Также судом учитывается наличие смягчающих вину обстоятельств: признание вины, раскаяние в </w:t>
      </w:r>
      <w:r w:rsidRPr="00FD3EBE">
        <w:rPr>
          <w:rFonts w:ascii="Times New Roman" w:eastAsia="Calibri" w:hAnsi="Times New Roman" w:cs="Times New Roman"/>
          <w:color w:val="000000"/>
          <w:sz w:val="28"/>
          <w:szCs w:val="28"/>
        </w:rPr>
        <w:t>содеянном</w:t>
      </w:r>
      <w:r w:rsidRPr="00FD3EBE">
        <w:rPr>
          <w:rFonts w:ascii="Times New Roman" w:eastAsia="Calibri" w:hAnsi="Times New Roman" w:cs="Times New Roman"/>
          <w:color w:val="000000"/>
          <w:sz w:val="28"/>
          <w:szCs w:val="28"/>
        </w:rPr>
        <w:t>, иные действия, направленные на заглаживание вреда, причиненного потерпевшему.</w:t>
      </w:r>
    </w:p>
    <w:p w:rsidR="00A770DD" w:rsidRPr="00FD3EBE" w:rsidP="00A770DD">
      <w:pPr>
        <w:shd w:val="clear" w:color="auto" w:fill="FFFFFF"/>
        <w:spacing w:after="0" w:line="240" w:lineRule="auto"/>
        <w:ind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3EBE">
        <w:rPr>
          <w:rFonts w:ascii="Times New Roman" w:eastAsia="Calibri" w:hAnsi="Times New Roman" w:cs="Times New Roman"/>
          <w:color w:val="000000"/>
          <w:sz w:val="28"/>
          <w:szCs w:val="28"/>
        </w:rPr>
        <w:t>При этом мировым судьей не установлены по делу отягчающие обстоятельства.</w:t>
      </w:r>
    </w:p>
    <w:p w:rsidR="00A770DD" w:rsidRPr="00FD3EBE" w:rsidP="00A770DD">
      <w:pPr>
        <w:shd w:val="clear" w:color="auto" w:fill="FFFFFF"/>
        <w:spacing w:after="0" w:line="240" w:lineRule="auto"/>
        <w:ind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3EBE">
        <w:rPr>
          <w:rFonts w:ascii="Times New Roman" w:eastAsia="Calibri" w:hAnsi="Times New Roman" w:cs="Times New Roman"/>
          <w:color w:val="000000"/>
          <w:sz w:val="28"/>
          <w:szCs w:val="28"/>
        </w:rPr>
        <w:t>При разрешении вопроса об освобождении от уголовной ответственности мировым судьей также учитываются конкретные обстоятельства дела, включая особенности объекта преступного посягательства, наличие свободно выраженного волеизъявления потерпевше</w:t>
      </w:r>
      <w:r w:rsidRPr="00FD3EBE" w:rsidR="00FD3EBE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Pr="00FD3EBE">
        <w:rPr>
          <w:rFonts w:ascii="Times New Roman" w:eastAsia="Calibri" w:hAnsi="Times New Roman" w:cs="Times New Roman"/>
          <w:color w:val="000000"/>
          <w:sz w:val="28"/>
          <w:szCs w:val="28"/>
        </w:rPr>
        <w:t>, изменение степени общественной опасности лица, совершившего преступление, после заглаживания вреда и примирения с потерпевш</w:t>
      </w:r>
      <w:r w:rsidRPr="00FD3EBE" w:rsidR="00FD3EBE">
        <w:rPr>
          <w:rFonts w:ascii="Times New Roman" w:eastAsia="Calibri" w:hAnsi="Times New Roman" w:cs="Times New Roman"/>
          <w:color w:val="000000"/>
          <w:sz w:val="28"/>
          <w:szCs w:val="28"/>
        </w:rPr>
        <w:t>ей</w:t>
      </w:r>
      <w:r w:rsidRPr="00FD3EB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770DD" w:rsidRPr="00FD3EBE" w:rsidP="00A770DD">
      <w:pPr>
        <w:shd w:val="clear" w:color="auto" w:fill="FFFFFF"/>
        <w:spacing w:after="0" w:line="240" w:lineRule="auto"/>
        <w:ind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3E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связи с чем, в судебном заседании установлена совокупность обстоятельств, предусмотренных ст. 76 УК РФ, сторонам были разъяснены и понятны последствия прекращения дела по основанию примирения сторон, мировой судья считает возможным уголовное дело в отношении </w:t>
      </w:r>
      <w:r w:rsidRPr="00FD3EBE" w:rsid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Шишкина Ю.Н.</w:t>
      </w:r>
      <w:r w:rsidRPr="00FD3E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прекратить на основании ст. 25 УПК РФ, что соответствует целям и задачам защиты прав и законных интересов личности, общества, государства, отвечает требованиям</w:t>
      </w:r>
      <w:r w:rsidRPr="00FD3E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справедливости и целям правосудия.</w:t>
      </w:r>
    </w:p>
    <w:p w:rsidR="00A770DD" w:rsidRPr="00FD3EBE" w:rsidP="00A770DD">
      <w:pPr>
        <w:shd w:val="clear" w:color="auto" w:fill="FFFFFF"/>
        <w:spacing w:after="0" w:line="240" w:lineRule="auto"/>
        <w:ind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3E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Меру пресечения </w:t>
      </w:r>
      <w:r w:rsidRPr="00FD3EBE" w:rsid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Шишкину Ю.Н.</w:t>
      </w:r>
      <w:r w:rsidRPr="00FD3EBE">
        <w:rPr>
          <w:rFonts w:ascii="Times New Roman" w:eastAsia="Calibri" w:hAnsi="Times New Roman" w:cs="Times New Roman"/>
          <w:color w:val="000000"/>
          <w:sz w:val="28"/>
          <w:szCs w:val="28"/>
        </w:rPr>
        <w:t>, в виде подписки о невыезде и надлежащем поведении, следует отменить.</w:t>
      </w:r>
    </w:p>
    <w:p w:rsidR="00A770DD" w:rsidRPr="00FD3EBE" w:rsidP="00A770DD">
      <w:pPr>
        <w:shd w:val="clear" w:color="auto" w:fill="FFFFFF"/>
        <w:spacing w:after="0" w:line="240" w:lineRule="auto"/>
        <w:ind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3EBE">
        <w:rPr>
          <w:rFonts w:ascii="Times New Roman" w:eastAsia="Calibri" w:hAnsi="Times New Roman" w:cs="Times New Roman"/>
          <w:color w:val="000000"/>
          <w:sz w:val="28"/>
          <w:szCs w:val="28"/>
        </w:rPr>
        <w:t>Гражданский иск не заявлен.</w:t>
      </w:r>
    </w:p>
    <w:p w:rsidR="00A770DD" w:rsidRPr="00FD3EBE" w:rsidP="00A770DD">
      <w:pPr>
        <w:shd w:val="clear" w:color="auto" w:fill="FFFFFF"/>
        <w:spacing w:after="0" w:line="240" w:lineRule="auto"/>
        <w:ind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3EBE">
        <w:rPr>
          <w:rFonts w:ascii="Times New Roman" w:eastAsia="Calibri" w:hAnsi="Times New Roman" w:cs="Times New Roman"/>
          <w:color w:val="000000"/>
          <w:sz w:val="28"/>
          <w:szCs w:val="28"/>
        </w:rPr>
        <w:t>Вопрос о вещественных доказательствах по делу мировой судья разрешает в соответствии со ст. ст. 81, 82 УПК РФ.</w:t>
      </w:r>
    </w:p>
    <w:p w:rsidR="00A770DD" w:rsidRPr="00FD3EBE" w:rsidP="00A770DD">
      <w:pPr>
        <w:shd w:val="clear" w:color="auto" w:fill="FFFFFF"/>
        <w:spacing w:after="0" w:line="240" w:lineRule="auto"/>
        <w:ind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3E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основании изложенного, ст. 76 УК РФ, руководствуясь </w:t>
      </w:r>
      <w:r w:rsidRPr="00FD3EBE">
        <w:rPr>
          <w:rFonts w:ascii="Times New Roman" w:eastAsia="Calibri" w:hAnsi="Times New Roman" w:cs="Times New Roman"/>
          <w:color w:val="000000"/>
          <w:sz w:val="28"/>
          <w:szCs w:val="28"/>
        </w:rPr>
        <w:t>ст.ст</w:t>
      </w:r>
      <w:r w:rsidRPr="00FD3EBE">
        <w:rPr>
          <w:rFonts w:ascii="Times New Roman" w:eastAsia="Calibri" w:hAnsi="Times New Roman" w:cs="Times New Roman"/>
          <w:color w:val="000000"/>
          <w:sz w:val="28"/>
          <w:szCs w:val="28"/>
        </w:rPr>
        <w:t>. 25, 236, 239 УПК РФ, мировой судья, -</w:t>
      </w:r>
    </w:p>
    <w:p w:rsidR="00A770DD" w:rsidRPr="00FD3EBE" w:rsidP="00A770DD">
      <w:pPr>
        <w:shd w:val="clear" w:color="auto" w:fill="FFFFFF"/>
        <w:spacing w:after="0" w:line="240" w:lineRule="auto"/>
        <w:ind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770DD" w:rsidRPr="00FD3EBE" w:rsidP="00A770DD">
      <w:pPr>
        <w:shd w:val="clear" w:color="auto" w:fill="FFFFFF"/>
        <w:spacing w:after="0" w:line="240" w:lineRule="auto"/>
        <w:ind w:right="-1"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3E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ПОСТАНОВИЛ:</w:t>
      </w:r>
    </w:p>
    <w:p w:rsidR="00A770DD" w:rsidRPr="00FD3EBE" w:rsidP="00A770DD">
      <w:pPr>
        <w:shd w:val="clear" w:color="auto" w:fill="FFFFFF"/>
        <w:spacing w:after="0" w:line="240" w:lineRule="auto"/>
        <w:ind w:right="-1"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70DD" w:rsidRPr="00FD3EBE" w:rsidP="00A770DD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Ходатайство потерпевшей </w:t>
      </w:r>
      <w:r w:rsidR="00DB5307">
        <w:rPr>
          <w:rFonts w:ascii="Times New Roman" w:hAnsi="Times New Roman"/>
          <w:sz w:val="26"/>
          <w:szCs w:val="26"/>
        </w:rPr>
        <w:t>&lt;данные изъяты&gt;</w:t>
      </w:r>
      <w:r w:rsidRPr="00FD3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удовлетворить.</w:t>
      </w:r>
    </w:p>
    <w:p w:rsidR="00A770DD" w:rsidRPr="00FD3EBE" w:rsidP="00A770DD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Уголовное дело в отношении </w:t>
      </w: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Шишкина Юрия Николаевича,</w:t>
      </w:r>
      <w:r w:rsidRPr="00FD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обвиняемого в совершении преступления, предусмотренного п. «в» ч.2 ст. 115 УК РФ</w:t>
      </w: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прекратить на основании ст. 25 УПК РФ в связи с примирением сторон, освободив его от уголовной ответственности на основании ст. 76 УК РФ.</w:t>
      </w:r>
    </w:p>
    <w:p w:rsidR="00A770DD" w:rsidRPr="00FD3EBE" w:rsidP="00A770DD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E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>еру пресечения Шишкину Ю.Н., в виде подписки о невыезде и надлежащем поведении, - отменить.</w:t>
      </w:r>
    </w:p>
    <w:p w:rsidR="00A770DD" w:rsidRPr="00FD3EBE" w:rsidP="00A770DD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Вещественное доказательство по делу после вступления постановления в законную силу: </w:t>
      </w:r>
      <w:r w:rsidR="00DB5307">
        <w:rPr>
          <w:rFonts w:ascii="Times New Roman" w:hAnsi="Times New Roman"/>
          <w:sz w:val="26"/>
          <w:szCs w:val="26"/>
        </w:rPr>
        <w:t>&lt;данные изъяты&gt;</w:t>
      </w:r>
      <w:r w:rsidRPr="00F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уничтожить.</w:t>
      </w:r>
    </w:p>
    <w:p w:rsidR="00A770DD" w:rsidRPr="00FD3EBE" w:rsidP="00A770DD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EBE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Белогорский районный суд Республики Крым путем подачи апелляционной жалобы через мирового судью судебного участка № 30 Белогорского судебного района Республики  Крым в течение 15 суток со дня его вынесения.</w:t>
      </w:r>
    </w:p>
    <w:p w:rsidR="00A770DD" w:rsidRPr="00FD3EBE" w:rsidP="00A770DD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B5307" w:rsidP="00DB5307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28AB">
        <w:rPr>
          <w:rFonts w:ascii="Times New Roman" w:eastAsia="Calibri" w:hAnsi="Times New Roman" w:cs="Times New Roman"/>
          <w:color w:val="000000"/>
          <w:sz w:val="28"/>
          <w:szCs w:val="28"/>
        </w:rPr>
        <w:t>Мировой судья: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A770DD" w:rsidRPr="003B48CC" w:rsidP="003B48CC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Sect="003B48C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992" w:right="851" w:bottom="851" w:left="1701" w:header="709" w:footer="41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45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70637301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6411D" w:rsidRPr="00E210C7">
        <w:pPr>
          <w:pStyle w:val="Footer"/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 w:rsidRPr="00E210C7">
          <w:rPr>
            <w:rFonts w:asciiTheme="majorHAnsi" w:eastAsiaTheme="majorEastAsia" w:hAnsiTheme="majorHAnsi" w:cstheme="majorBidi"/>
            <w:sz w:val="20"/>
            <w:szCs w:val="20"/>
          </w:rPr>
          <w:t xml:space="preserve">~ </w:t>
        </w:r>
        <w:r w:rsidRPr="00E210C7">
          <w:rPr>
            <w:rFonts w:asciiTheme="minorHAnsi" w:eastAsiaTheme="minorEastAsia" w:hAnsiTheme="minorHAnsi" w:cstheme="minorBidi"/>
            <w:sz w:val="20"/>
            <w:szCs w:val="20"/>
          </w:rPr>
          <w:fldChar w:fldCharType="begin"/>
        </w:r>
        <w:r w:rsidRPr="00E210C7">
          <w:rPr>
            <w:sz w:val="20"/>
            <w:szCs w:val="20"/>
          </w:rPr>
          <w:instrText>PAGE    \* MERGEFORMAT</w:instrText>
        </w:r>
        <w:r w:rsidRPr="00E210C7">
          <w:rPr>
            <w:rFonts w:asciiTheme="minorHAnsi" w:eastAsiaTheme="minorEastAsia" w:hAnsiTheme="minorHAnsi" w:cstheme="minorBidi"/>
            <w:sz w:val="20"/>
            <w:szCs w:val="20"/>
          </w:rPr>
          <w:fldChar w:fldCharType="separate"/>
        </w:r>
        <w:r w:rsidRPr="00DB5307" w:rsidR="00DB5307">
          <w:rPr>
            <w:rFonts w:asciiTheme="majorHAnsi" w:eastAsiaTheme="majorEastAsia" w:hAnsiTheme="majorHAnsi" w:cstheme="majorBidi"/>
            <w:noProof/>
            <w:sz w:val="20"/>
            <w:szCs w:val="20"/>
          </w:rPr>
          <w:t>4</w:t>
        </w:r>
        <w:r w:rsidRPr="00E210C7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  <w:r w:rsidRPr="00E210C7">
          <w:rPr>
            <w:rFonts w:asciiTheme="majorHAnsi" w:eastAsiaTheme="majorEastAsia" w:hAnsiTheme="majorHAnsi" w:cstheme="majorBidi"/>
            <w:sz w:val="20"/>
            <w:szCs w:val="20"/>
          </w:rPr>
          <w:t xml:space="preserve"> ~</w:t>
        </w:r>
      </w:p>
    </w:sdtContent>
  </w:sdt>
  <w:p w:rsidR="00D6411D">
    <w:pPr>
      <w:pStyle w:val="Footer"/>
    </w:pPr>
  </w:p>
  <w:p w:rsidR="003058F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453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45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45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45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AA"/>
    <w:rsid w:val="00136F57"/>
    <w:rsid w:val="003058FB"/>
    <w:rsid w:val="003B48CC"/>
    <w:rsid w:val="004D28AB"/>
    <w:rsid w:val="005D03C9"/>
    <w:rsid w:val="006C0F49"/>
    <w:rsid w:val="007972D2"/>
    <w:rsid w:val="008B6CAA"/>
    <w:rsid w:val="00A770DD"/>
    <w:rsid w:val="00D6411D"/>
    <w:rsid w:val="00DB5307"/>
    <w:rsid w:val="00E210C7"/>
    <w:rsid w:val="00E84536"/>
    <w:rsid w:val="00FD3E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A770D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A770DD"/>
    <w:rPr>
      <w:rFonts w:ascii="Calibri" w:eastAsia="Calibri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A77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77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