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51" w:rsidRPr="00142032" w:rsidP="004D4E5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4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30-18</w:t>
      </w:r>
      <w:r w:rsidRPr="0014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4D4E51" w:rsidRPr="00142032" w:rsidP="004D4E5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4D4E51" w:rsidRPr="00142032" w:rsidP="004D4E51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4D4E51" w:rsidRPr="00142032" w:rsidP="004D4E5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Белогорск</w:t>
      </w:r>
    </w:p>
    <w:p w:rsidR="004D4E51" w:rsidRPr="00142032" w:rsidP="004D4E51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E51" w:rsidP="004D4E51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30 Белогорского судебного района Республики Крым Олейников А.Ю.,</w:t>
      </w:r>
    </w:p>
    <w:p w:rsidR="004D4E51" w:rsidRPr="000B5487" w:rsidP="004D4E5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Казачек Я.С.</w:t>
      </w:r>
      <w:r w:rsidRPr="00B3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E51" w:rsidRPr="000B5487" w:rsidP="004D4E51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Белогорского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– </w:t>
      </w:r>
      <w:r w:rsidRPr="00A10099"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Миряйкина</w:t>
      </w:r>
      <w:r w:rsidRPr="00A10099"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  <w:r w:rsidRP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E51" w:rsidP="004D4E5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Горбенко С.В.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E51" w:rsidRPr="000B5487" w:rsidP="004D4E5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адвоката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Лисицына В.Е.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2F43">
        <w:t xml:space="preserve"> 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адвоката №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26.10.2015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ордер №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AA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</w:t>
      </w:r>
    </w:p>
    <w:p w:rsidR="004D4E51" w:rsidRPr="00142032" w:rsidP="004D4E51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Белогорске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в порядке особого судопроизводства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4D4E51" w:rsidRPr="00142032" w:rsidP="004D4E51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Горбенко Сергея Владимировича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средним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женатого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D4E51" w:rsidRPr="00142032" w:rsidP="004D4E51">
      <w:pPr>
        <w:widowControl w:val="0"/>
        <w:tabs>
          <w:tab w:val="left" w:pos="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</w:t>
      </w:r>
      <w:r w:rsidR="00A1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231 УК РФ,</w:t>
      </w:r>
    </w:p>
    <w:p w:rsidR="004D4E51" w:rsidRPr="00142032" w:rsidP="004D4E51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4D4E51" w:rsidRPr="00142032" w:rsidP="004D4E51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Горбенко С.В.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незаконно культивировал</w:t>
      </w:r>
      <w:r w:rsidRPr="00142032">
        <w:rPr>
          <w:rFonts w:ascii="Times New Roman" w:eastAsia="Calibri" w:hAnsi="Times New Roman" w:cs="Times New Roman"/>
          <w:sz w:val="28"/>
          <w:szCs w:val="28"/>
        </w:rPr>
        <w:t xml:space="preserve"> в крупном размере растения, содержащие наркотические средства</w:t>
      </w:r>
      <w:r w:rsidR="00593754">
        <w:rPr>
          <w:rFonts w:ascii="Times New Roman" w:eastAsia="Calibri" w:hAnsi="Times New Roman" w:cs="Times New Roman"/>
          <w:sz w:val="28"/>
          <w:szCs w:val="28"/>
        </w:rPr>
        <w:t>,</w:t>
      </w:r>
      <w:r w:rsidRPr="00142032">
        <w:rPr>
          <w:rFonts w:ascii="Times New Roman" w:eastAsia="Calibri" w:hAnsi="Times New Roman" w:cs="Times New Roman"/>
          <w:sz w:val="28"/>
          <w:szCs w:val="28"/>
        </w:rPr>
        <w:t xml:space="preserve"> при следующих обстоятельствах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C1228" w:rsidRPr="004C1228" w:rsidP="004C12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точное время и дата не установлены Горбенко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С.В.,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 целью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незаконного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культивирования запрещенных к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возделыванию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расте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ний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вида мак рода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содержащими наркотическое средство, приобрел при неустановленных дознанием обстоятельствах семена растений вида мак рода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Реализуя свой преступный умысел,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Горбенко С.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В., находясь по месту проживания, на территории домовладения, расположенного по адресу: 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 w:rsidR="00BD342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вблизи хозяйственной постройки и на территории палисадника, умышленно осуществил посев не менее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 семян растений вида мак рода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где приняв меры к созданию специальных условий для выращивания растений вида мат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ода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стал их незаконно выращивать, путем полива и удаления сорняков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тем самым повышать их урожайность, устойчивости к неблагоприятным погодным условиям,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 есть принял меры к культивированию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запрещенных к возделыванию растений, содержащих наркотические средства.</w:t>
      </w:r>
    </w:p>
    <w:p w:rsidR="004C1228" w:rsidP="004C122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период времени с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часов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 до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часов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минут, сотрудниками ОМВД России по Белогорскому району в ходе осмотра места происшествия территории домовладения №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A0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433B7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обнаружено и изъято: 16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кустов произрастающих растений вида мак рода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явными признаками культивирования и ухода,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которые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согласно заключения эксперта №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являются растениями вида мак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ода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Papaver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содержащими наркотическое средство,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согласно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Правительства РФ от 27 ноября 2010 г. № 934 «Об утверждении перечня растений содержащих наркотические средства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или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психотропные вещества либо их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прекурсоры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подлежащих контролю в Российской Федерации, крупного и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особо крупного размеров культи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вир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вания растений, содержащих наркотические средства или психотропны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вещества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либо их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прекурсоры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для целей ст. 2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 УК РФ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относятся к крупному размеру наркотических средств, 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оборот которых запрещен, которые</w:t>
      </w:r>
      <w:r w:rsidRPr="004C12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Горбенко С.В. незаконно культивировал в крупном размере.</w:t>
      </w:r>
    </w:p>
    <w:p w:rsidR="004D4E51" w:rsidRPr="00AC108C" w:rsidP="004C122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0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судебном заседании подсудим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ый</w:t>
      </w:r>
      <w:r w:rsidRPr="001420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Горбенко С.В.</w:t>
      </w:r>
      <w:r w:rsidRPr="001420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пояснил, 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обвинение </w:t>
      </w:r>
      <w:r w:rsid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 соглас</w:t>
      </w:r>
      <w:r w:rsid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 w:rsid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4D4E51" w:rsidRPr="0014381E" w:rsidP="004D4E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1E">
        <w:rPr>
          <w:rFonts w:ascii="Times New Roman" w:eastAsia="Times New Roman" w:hAnsi="Times New Roman" w:cs="Times New Roman"/>
          <w:sz w:val="28"/>
          <w:szCs w:val="28"/>
        </w:rPr>
        <w:t xml:space="preserve">Данное ходатайство заявлено </w:t>
      </w:r>
      <w:r w:rsidR="00CC4D5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4381E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согласия государственного обвинителя, по уголовному делу небольшой тяжести.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Защитник подсудимо</w:t>
      </w:r>
      <w:r w:rsidR="00CC4D5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поддержал ходатайство </w:t>
      </w:r>
      <w:r w:rsidR="00CC4D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Горбенко С.В.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о рассмотрении дела в особом порядке, подтвердив, что ходатайство подсудимо</w:t>
      </w:r>
      <w:r w:rsidR="00CC4D5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заявлено добровольно и после консультации с ним.</w:t>
      </w:r>
    </w:p>
    <w:p w:rsidR="00CC4D5C" w:rsidRPr="00CC4D5C" w:rsidP="00CC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вышеизложенного, и принимая во внимание, что требования ст. 314 УПК РФ соблюдены, подсудимый осознает порядок и последствия постановления приговора без провед</w:t>
      </w:r>
      <w:r w:rsidR="009C257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судебного разбирательства</w:t>
      </w:r>
      <w:r w:rsidRPr="00CC4D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приговора, а также оснований полагать самооговор подсудимого не выявлено, проведение судебного разбирательства в особом порядке не нарушает права иных лиц, мировой судья счел возможным постановить приговор без проведения</w:t>
      </w: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разбирательства в общем порядке.</w:t>
      </w:r>
    </w:p>
    <w:p w:rsidR="00CC4D5C" w:rsidRPr="00CC4D5C" w:rsidP="00CC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 w:rsidR="00897A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Горбенко С.В.</w:t>
      </w: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 согласился, является обоснованным и подтверждается доказательствами, собранными по уголовному делу в их совокупности.</w:t>
      </w:r>
    </w:p>
    <w:p w:rsidR="00CC4D5C" w:rsidRPr="00CC4D5C" w:rsidP="00CC4D5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="00897A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Горбенко С.В.</w:t>
      </w: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ч. 1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 w:rsidR="00897A9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231</w:t>
        </w:r>
        <w:r w:rsidRPr="00CC4D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УК РФ</w:t>
        </w:r>
      </w:hyperlink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</w:t>
      </w:r>
      <w:r w:rsidR="00897A9F">
        <w:rPr>
          <w:rFonts w:ascii="Times New Roman" w:eastAsia="Calibri" w:hAnsi="Times New Roman" w:cs="Times New Roman"/>
          <w:sz w:val="28"/>
          <w:szCs w:val="28"/>
        </w:rPr>
        <w:t>незаконное культивирование в крупном размере растений, содержащих наркотические средства</w:t>
      </w:r>
      <w:r w:rsidRPr="00CC4D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E51" w:rsidRPr="00AC108C" w:rsidP="004D4E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наказания учитывает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20340C">
        <w:rPr>
          <w:rFonts w:ascii="Times New Roman" w:eastAsia="Calibri" w:hAnsi="Times New Roman" w:cs="Times New Roman"/>
          <w:sz w:val="28"/>
          <w:szCs w:val="28"/>
        </w:rPr>
        <w:t>Горбенко С.В.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на учете у врача нарколога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психиатра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месту проживания характеризуется </w:t>
      </w:r>
      <w:r w:rsidR="0029239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удовлетворительно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669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совершил впервые преступление небольшой тяжести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учитывает смягчающие обстоятельства.</w:t>
      </w:r>
    </w:p>
    <w:p w:rsidR="004D4E51" w:rsidP="004D4E5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B54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обстоятельствам, смягчающим наказание подсудимо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ст. 61 УК РФ, мировой судья относит </w:t>
      </w:r>
      <w:r w:rsidRPr="00241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чистосердечное раскаяние,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способствование раскрыт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 расследованию преступления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E51" w:rsidP="004D4E5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отягчающих наказание подсудимо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2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ст. 63 УК РФ, мировой судья не усматривает.</w:t>
      </w:r>
    </w:p>
    <w:p w:rsidR="004D4E51" w:rsidRPr="00883BC3" w:rsidP="004D4E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справедливости,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необходимости исполнения требований закона о строго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индивидуальном подходе к назначению наказания,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ст. 60 УК РФ,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степень общественной опасности совершенного подсудим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 положение, а также влияние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назначенного наказания на исправление подсудимо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6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условия жизни 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6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4E51" w:rsidP="004D4E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указанных выше обстоятельствах, 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полагает, что цели наказания, предусмотренные ст. 43 УК РФ, могут быть достигнуты при назначении подсудимо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наказания в виде </w:t>
      </w:r>
      <w:r w:rsidR="00FD3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4E51" w:rsidP="004D4E5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полагает, что именно такое наказание будет способствовать исправлению, перевоспитанию, предотвращению и предупреждению совершения подсудим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Pr="00230F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новых преступлений.</w:t>
      </w:r>
    </w:p>
    <w:p w:rsidR="004D4E51" w:rsidP="004D4E5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</w:t>
      </w:r>
      <w:r w:rsidRPr="007F7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учитывает требования ч.5 ст. 62 УПК РФ, поскольку уголовное дело рассмотрено в порядке, предусмотренном главой 40 УПК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</w:t>
      </w:r>
      <w:r w:rsidRPr="000B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снований для применения положений ст. 64 УК РФ, мировой судья не усматривает. </w:t>
      </w:r>
    </w:p>
    <w:p w:rsidR="004D4E51" w:rsidRPr="000B5487" w:rsidP="004D4E5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</w:t>
      </w:r>
      <w:r w:rsidR="0020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Горбенко С.В.</w:t>
      </w:r>
      <w:r w:rsidRPr="000B5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шестнадцать) растений, являющимися растениями вида мак рода </w:t>
      </w:r>
      <w:r w:rsidR="002034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Papaver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наркотическое средство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камере хранения вещественных доказательств МВД России по 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Крым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по квитанции №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от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уничтожить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ч.10 ст. 316 УПК РФ процессуальные издержки, предусмотренные статьёй 131 настоящего Кодекса, взысканию с подсудимо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 </w:t>
      </w:r>
    </w:p>
    <w:p w:rsidR="004D4E51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Лисицыну В.Е.</w:t>
      </w:r>
      <w:r w:rsidRPr="00230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отнести на счет федерального бюджета. </w:t>
      </w:r>
    </w:p>
    <w:p w:rsidR="0020340C" w:rsidP="002034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20340C">
        <w:rPr>
          <w:rFonts w:ascii="Times New Roman" w:eastAsia="Times New Roman" w:hAnsi="Times New Roman" w:cs="Times New Roman"/>
          <w:color w:val="000000"/>
          <w:sz w:val="28"/>
          <w:szCs w:val="28"/>
        </w:rPr>
        <w:t>. 296-299, 316-317 УПК РФ, мировой судья,</w:t>
      </w:r>
    </w:p>
    <w:p w:rsidR="004D4E51" w:rsidRPr="00142032" w:rsidP="004D4E51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ПРИГОВОРИЛ:</w:t>
      </w:r>
    </w:p>
    <w:p w:rsidR="004D4E51" w:rsidRPr="00142032" w:rsidP="004D4E51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D4E51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Горбенко Сергея Владимировича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ым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совершении преступления, предусмотренного ч.1 ст. 231 УК РФ, и назначить 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наказание </w:t>
      </w:r>
      <w:r w:rsidRPr="00230FBF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 виде </w:t>
      </w:r>
      <w:r w:rsidR="00FD3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в размере 180 (ста восьмидесяти) часов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Вещественные доказательства после вступления приговора в законную силу: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(шестнадцать) растений, являющимися растениями вида мак рода </w:t>
      </w:r>
      <w:r w:rsidR="002034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Papaver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 наркотическое средство</w:t>
      </w:r>
      <w:r w:rsidRPr="00142032"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</w:t>
      </w:r>
      <w:r w:rsidR="00203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централизованной камере хранения вещественных доказательств МВД России по Республике Крым</w:t>
      </w:r>
      <w:r w:rsidRPr="00142032"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по квитанции №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 &gt;</w:t>
      </w:r>
      <w:r w:rsidRPr="00142032"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142032"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от</w:t>
      </w:r>
      <w:r w:rsidRPr="00142032"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&lt;</w:t>
      </w:r>
      <w:r w:rsidRPr="00A005AE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дата</w:t>
      </w:r>
      <w:r w:rsidRPr="00433B74" w:rsidR="00BD342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&gt;</w:t>
      </w:r>
      <w:r w:rsidRPr="0036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- уничтожить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36344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Меру пресечения </w:t>
      </w:r>
      <w:r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Горбенко С.В.</w:t>
      </w:r>
      <w:r w:rsidRPr="0036344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 в виде подписки о невыезде и </w:t>
      </w:r>
      <w:r w:rsidRPr="0036344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надлежащем поведении после вступления приговора в законную силу, отменить.</w:t>
      </w:r>
    </w:p>
    <w:p w:rsidR="004D4E51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 xml:space="preserve">Процессуальные издержки, связанные с оплатой услуг защитнику – адвокату  </w:t>
      </w:r>
      <w:r w:rsidR="0020340C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Лисицыну В.Е.</w:t>
      </w:r>
      <w:r w:rsidRPr="00142032">
        <w:rPr>
          <w:rFonts w:ascii="Times New Roman" w:eastAsia="Times New Roman" w:hAnsi="Times New Roman" w:cs="Arial"/>
          <w:iCs/>
          <w:sz w:val="28"/>
          <w:szCs w:val="28"/>
          <w:lang w:eastAsia="ru-RU"/>
        </w:rPr>
        <w:t>, отнести на счет федерального бюджета.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Белогорский районный суд Республики Крым в течение 10 суток со дня его провозглашения, путем подачи жалобы через судебный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судебного района Республики Крым.</w:t>
      </w:r>
    </w:p>
    <w:p w:rsidR="004D4E51" w:rsidRPr="00142032" w:rsidP="004D4E51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14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РФ.</w:t>
      </w:r>
    </w:p>
    <w:p w:rsidR="004D4E51" w:rsidRPr="00142032" w:rsidP="004D4E51">
      <w:pPr>
        <w:widowControl w:val="0"/>
        <w:spacing w:after="0" w:line="288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2E" w:rsidRPr="00C53EBD" w:rsidP="00BD34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 xml:space="preserve">Мировой судья: </w:t>
      </w:r>
      <w:r w:rsidRPr="00C53EBD">
        <w:rPr>
          <w:rFonts w:ascii="Times New Roman" w:hAnsi="Times New Roman"/>
          <w:sz w:val="28"/>
          <w:szCs w:val="28"/>
        </w:rPr>
        <w:t>п</w:t>
      </w:r>
      <w:r w:rsidRPr="00C53EBD">
        <w:rPr>
          <w:rFonts w:ascii="Times New Roman" w:hAnsi="Times New Roman"/>
          <w:sz w:val="28"/>
          <w:szCs w:val="28"/>
        </w:rPr>
        <w:t>/п</w:t>
      </w:r>
    </w:p>
    <w:p w:rsidR="00BD342E" w:rsidRPr="00C53EBD" w:rsidP="00BD34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>Копия верна</w:t>
      </w:r>
    </w:p>
    <w:p w:rsidR="00BD342E" w:rsidRPr="00C53EBD" w:rsidP="00BD34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42E" w:rsidRPr="00C53EBD" w:rsidP="00BD342E">
      <w:pPr>
        <w:spacing w:after="0" w:line="240" w:lineRule="auto"/>
        <w:ind w:firstLine="567"/>
        <w:jc w:val="both"/>
        <w:rPr>
          <w:sz w:val="28"/>
          <w:szCs w:val="28"/>
        </w:rPr>
      </w:pPr>
      <w:r w:rsidRPr="00C53EBD">
        <w:rPr>
          <w:rFonts w:ascii="Times New Roman" w:hAnsi="Times New Roman"/>
          <w:sz w:val="28"/>
          <w:szCs w:val="28"/>
        </w:rPr>
        <w:t>Мировой судья:</w:t>
      </w:r>
    </w:p>
    <w:p w:rsidR="004D4E51" w:rsidRPr="00142032" w:rsidP="004D4E51">
      <w:pPr>
        <w:widowControl w:val="0"/>
        <w:spacing w:after="0" w:line="288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B3FA9">
      <w:headerReference w:type="default" r:id="rId5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425793"/>
      <w:docPartObj>
        <w:docPartGallery w:val="Page Numbers (Top of Page)"/>
        <w:docPartUnique/>
      </w:docPartObj>
    </w:sdtPr>
    <w:sdtContent>
      <w:p w:rsidR="00364FD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2E">
          <w:rPr>
            <w:noProof/>
          </w:rPr>
          <w:t>4</w:t>
        </w:r>
        <w:r>
          <w:fldChar w:fldCharType="end"/>
        </w:r>
      </w:p>
    </w:sdtContent>
  </w:sdt>
  <w:p w:rsidR="00364F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1"/>
    <w:rsid w:val="000B5487"/>
    <w:rsid w:val="000D75EA"/>
    <w:rsid w:val="00142032"/>
    <w:rsid w:val="0014381E"/>
    <w:rsid w:val="00163367"/>
    <w:rsid w:val="0020340C"/>
    <w:rsid w:val="00230FBF"/>
    <w:rsid w:val="002410F8"/>
    <w:rsid w:val="0029239B"/>
    <w:rsid w:val="00363442"/>
    <w:rsid w:val="00364FD9"/>
    <w:rsid w:val="00433B74"/>
    <w:rsid w:val="004C1228"/>
    <w:rsid w:val="004D4E51"/>
    <w:rsid w:val="00593754"/>
    <w:rsid w:val="007B32D2"/>
    <w:rsid w:val="007F7959"/>
    <w:rsid w:val="00822016"/>
    <w:rsid w:val="00883BC3"/>
    <w:rsid w:val="00897A9F"/>
    <w:rsid w:val="009C2571"/>
    <w:rsid w:val="00A005AE"/>
    <w:rsid w:val="00A10099"/>
    <w:rsid w:val="00AA2F43"/>
    <w:rsid w:val="00AC108C"/>
    <w:rsid w:val="00B34474"/>
    <w:rsid w:val="00BB4676"/>
    <w:rsid w:val="00BD342E"/>
    <w:rsid w:val="00C219D1"/>
    <w:rsid w:val="00C53EBD"/>
    <w:rsid w:val="00CC243F"/>
    <w:rsid w:val="00CC4D5C"/>
    <w:rsid w:val="00D41921"/>
    <w:rsid w:val="00DB3B78"/>
    <w:rsid w:val="00F56692"/>
    <w:rsid w:val="00FD3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D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