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C43FB6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№ 1-</w:t>
      </w:r>
      <w:r w:rsidRPr="00C43FB6">
        <w:rPr>
          <w:rFonts w:ascii="Times New Roman" w:hAnsi="Times New Roman" w:cs="Times New Roman"/>
        </w:rPr>
        <w:t>31</w:t>
      </w:r>
      <w:r w:rsidRPr="00C43FB6">
        <w:rPr>
          <w:rFonts w:ascii="Times New Roman" w:hAnsi="Times New Roman" w:cs="Times New Roman"/>
        </w:rPr>
        <w:t>/3</w:t>
      </w:r>
      <w:r w:rsidRPr="00C43FB6">
        <w:rPr>
          <w:rFonts w:ascii="Times New Roman" w:hAnsi="Times New Roman" w:cs="Times New Roman"/>
        </w:rPr>
        <w:t>4</w:t>
      </w:r>
      <w:r w:rsidRPr="00C43FB6">
        <w:rPr>
          <w:rFonts w:ascii="Times New Roman" w:hAnsi="Times New Roman" w:cs="Times New Roman"/>
        </w:rPr>
        <w:t>/2017</w:t>
      </w:r>
    </w:p>
    <w:p w:rsidR="009A521B" w:rsidRPr="00C43FB6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FB6">
        <w:rPr>
          <w:rFonts w:ascii="Times New Roman" w:hAnsi="Times New Roman" w:cs="Times New Roman"/>
          <w:b/>
        </w:rPr>
        <w:t>П</w:t>
      </w:r>
      <w:r w:rsidRPr="00C43FB6">
        <w:rPr>
          <w:rFonts w:ascii="Times New Roman" w:hAnsi="Times New Roman" w:cs="Times New Roman"/>
          <w:b/>
        </w:rPr>
        <w:t xml:space="preserve"> </w:t>
      </w:r>
      <w:r w:rsidRPr="00C43FB6">
        <w:rPr>
          <w:rFonts w:ascii="Times New Roman" w:hAnsi="Times New Roman" w:cs="Times New Roman"/>
          <w:b/>
        </w:rPr>
        <w:t>Р</w:t>
      </w:r>
      <w:r w:rsidRPr="00C43FB6">
        <w:rPr>
          <w:rFonts w:ascii="Times New Roman" w:hAnsi="Times New Roman" w:cs="Times New Roman"/>
          <w:b/>
        </w:rPr>
        <w:t xml:space="preserve"> </w:t>
      </w:r>
      <w:r w:rsidRPr="00C43FB6">
        <w:rPr>
          <w:rFonts w:ascii="Times New Roman" w:hAnsi="Times New Roman" w:cs="Times New Roman"/>
          <w:b/>
        </w:rPr>
        <w:t>И</w:t>
      </w:r>
      <w:r w:rsidRPr="00C43FB6">
        <w:rPr>
          <w:rFonts w:ascii="Times New Roman" w:hAnsi="Times New Roman" w:cs="Times New Roman"/>
          <w:b/>
        </w:rPr>
        <w:t xml:space="preserve"> </w:t>
      </w:r>
      <w:r w:rsidRPr="00C43FB6">
        <w:rPr>
          <w:rFonts w:ascii="Times New Roman" w:hAnsi="Times New Roman" w:cs="Times New Roman"/>
          <w:b/>
        </w:rPr>
        <w:t>Г</w:t>
      </w:r>
      <w:r w:rsidRPr="00C43FB6">
        <w:rPr>
          <w:rFonts w:ascii="Times New Roman" w:hAnsi="Times New Roman" w:cs="Times New Roman"/>
          <w:b/>
        </w:rPr>
        <w:t xml:space="preserve"> </w:t>
      </w:r>
      <w:r w:rsidRPr="00C43FB6">
        <w:rPr>
          <w:rFonts w:ascii="Times New Roman" w:hAnsi="Times New Roman" w:cs="Times New Roman"/>
          <w:b/>
        </w:rPr>
        <w:t>О</w:t>
      </w:r>
      <w:r w:rsidRPr="00C43FB6">
        <w:rPr>
          <w:rFonts w:ascii="Times New Roman" w:hAnsi="Times New Roman" w:cs="Times New Roman"/>
          <w:b/>
        </w:rPr>
        <w:t xml:space="preserve"> </w:t>
      </w:r>
      <w:r w:rsidRPr="00C43FB6">
        <w:rPr>
          <w:rFonts w:ascii="Times New Roman" w:hAnsi="Times New Roman" w:cs="Times New Roman"/>
          <w:b/>
        </w:rPr>
        <w:t>В</w:t>
      </w:r>
      <w:r w:rsidRPr="00C43FB6">
        <w:rPr>
          <w:rFonts w:ascii="Times New Roman" w:hAnsi="Times New Roman" w:cs="Times New Roman"/>
          <w:b/>
        </w:rPr>
        <w:t xml:space="preserve"> </w:t>
      </w:r>
      <w:r w:rsidRPr="00C43FB6">
        <w:rPr>
          <w:rFonts w:ascii="Times New Roman" w:hAnsi="Times New Roman" w:cs="Times New Roman"/>
          <w:b/>
        </w:rPr>
        <w:t>О</w:t>
      </w:r>
      <w:r w:rsidRPr="00C43FB6">
        <w:rPr>
          <w:rFonts w:ascii="Times New Roman" w:hAnsi="Times New Roman" w:cs="Times New Roman"/>
          <w:b/>
        </w:rPr>
        <w:t xml:space="preserve"> </w:t>
      </w:r>
      <w:r w:rsidRPr="00C43FB6">
        <w:rPr>
          <w:rFonts w:ascii="Times New Roman" w:hAnsi="Times New Roman" w:cs="Times New Roman"/>
          <w:b/>
        </w:rPr>
        <w:t>Р</w:t>
      </w:r>
    </w:p>
    <w:p w:rsidR="00A5184C" w:rsidRPr="00C43FB6" w:rsidP="00730D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C43FB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14 </w:t>
      </w:r>
      <w:r w:rsidRPr="00C43FB6">
        <w:rPr>
          <w:rFonts w:ascii="Times New Roman" w:hAnsi="Times New Roman" w:cs="Times New Roman"/>
        </w:rPr>
        <w:t>августа</w:t>
      </w:r>
      <w:r w:rsidRPr="00C43FB6">
        <w:rPr>
          <w:rFonts w:ascii="Times New Roman" w:hAnsi="Times New Roman" w:cs="Times New Roman"/>
        </w:rPr>
        <w:t xml:space="preserve"> </w:t>
      </w:r>
      <w:r w:rsidRPr="00C43FB6">
        <w:rPr>
          <w:rFonts w:ascii="Times New Roman" w:hAnsi="Times New Roman" w:cs="Times New Roman"/>
        </w:rPr>
        <w:t xml:space="preserve">2017 г. </w:t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  <w:t xml:space="preserve">  </w:t>
      </w:r>
      <w:r w:rsidRPr="00C43FB6">
        <w:rPr>
          <w:rFonts w:ascii="Times New Roman" w:hAnsi="Times New Roman" w:cs="Times New Roman"/>
        </w:rPr>
        <w:t xml:space="preserve">       </w:t>
      </w:r>
      <w:r w:rsidRPr="00C43FB6">
        <w:rPr>
          <w:rFonts w:ascii="Times New Roman" w:hAnsi="Times New Roman" w:cs="Times New Roman"/>
        </w:rPr>
        <w:t xml:space="preserve">    </w:t>
      </w:r>
      <w:r w:rsidRPr="00C43FB6">
        <w:rPr>
          <w:rFonts w:ascii="Times New Roman" w:hAnsi="Times New Roman" w:cs="Times New Roman"/>
        </w:rPr>
        <w:t xml:space="preserve">   </w:t>
      </w:r>
      <w:r w:rsidRPr="00C43FB6">
        <w:rPr>
          <w:rFonts w:ascii="Times New Roman" w:hAnsi="Times New Roman" w:cs="Times New Roman"/>
        </w:rPr>
        <w:t xml:space="preserve">                </w:t>
      </w:r>
      <w:r w:rsidRPr="00C43FB6">
        <w:rPr>
          <w:rFonts w:ascii="Times New Roman" w:hAnsi="Times New Roman" w:cs="Times New Roman"/>
        </w:rPr>
        <w:t xml:space="preserve"> г. Джанкой</w:t>
      </w:r>
    </w:p>
    <w:p w:rsidR="00176995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2ABB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И.о. мирового судьи судебного участка № 34 Джанкойского судебного района Республики Крым,</w:t>
      </w:r>
      <w:r w:rsidRPr="00C43FB6">
        <w:rPr>
          <w:rFonts w:ascii="Times New Roman" w:hAnsi="Times New Roman" w:cs="Times New Roman"/>
        </w:rPr>
        <w:t xml:space="preserve"> </w:t>
      </w:r>
      <w:r w:rsidRPr="00C43FB6">
        <w:rPr>
          <w:rFonts w:ascii="Times New Roman" w:hAnsi="Times New Roman" w:cs="Times New Roman"/>
        </w:rPr>
        <w:t>м</w:t>
      </w:r>
      <w:r w:rsidRPr="00C43FB6">
        <w:rPr>
          <w:rFonts w:ascii="Times New Roman" w:hAnsi="Times New Roman" w:cs="Times New Roman"/>
        </w:rPr>
        <w:t xml:space="preserve">ировой судья судебного участка № 36 </w:t>
      </w:r>
      <w:r w:rsidRPr="00C43FB6">
        <w:rPr>
          <w:rFonts w:ascii="Times New Roman" w:hAnsi="Times New Roman" w:cs="Times New Roman"/>
        </w:rPr>
        <w:t>Джанкойского судебного района Республики Крым</w:t>
      </w:r>
    </w:p>
    <w:p w:rsidR="009A521B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Тулпаров А.П.,</w:t>
      </w:r>
    </w:p>
    <w:p w:rsidR="00A5184C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при секретаре Жмак Э.Р.,</w:t>
      </w:r>
    </w:p>
    <w:p w:rsidR="001565EC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с участием государственного обвинителя – помощника прокурора Джанкойского межрайонного прокурора Шевченко В.Ю.,</w:t>
      </w:r>
    </w:p>
    <w:p w:rsidR="00A5184C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подсудимого Мосейко И.А.,</w:t>
      </w:r>
    </w:p>
    <w:p w:rsidR="00C33B1F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защитника подсудимого </w:t>
      </w:r>
      <w:r w:rsidRPr="00C43FB6">
        <w:rPr>
          <w:rFonts w:ascii="Times New Roman" w:hAnsi="Times New Roman" w:cs="Times New Roman"/>
        </w:rPr>
        <w:t>Мосейко И.</w:t>
      </w:r>
      <w:r w:rsidRPr="00C43FB6">
        <w:rPr>
          <w:rFonts w:ascii="Times New Roman" w:hAnsi="Times New Roman" w:cs="Times New Roman"/>
        </w:rPr>
        <w:t>А.</w:t>
      </w:r>
      <w:r w:rsidRPr="00C43FB6">
        <w:rPr>
          <w:rFonts w:ascii="Times New Roman" w:hAnsi="Times New Roman" w:cs="Times New Roman"/>
        </w:rPr>
        <w:t xml:space="preserve"> </w:t>
      </w:r>
      <w:r w:rsidRPr="00C43FB6">
        <w:rPr>
          <w:rFonts w:ascii="Times New Roman" w:hAnsi="Times New Roman" w:cs="Times New Roman"/>
        </w:rPr>
        <w:t xml:space="preserve">– адвоката </w:t>
      </w:r>
      <w:r w:rsidRPr="00C43FB6">
        <w:rPr>
          <w:rFonts w:ascii="Times New Roman" w:hAnsi="Times New Roman" w:cs="Times New Roman"/>
        </w:rPr>
        <w:t>Швец В.П.</w:t>
      </w:r>
      <w:r w:rsidRPr="00C43FB6">
        <w:rPr>
          <w:rFonts w:ascii="Times New Roman" w:hAnsi="Times New Roman" w:cs="Times New Roman"/>
        </w:rPr>
        <w:t>,</w:t>
      </w:r>
      <w:r w:rsidRPr="00C43FB6">
        <w:rPr>
          <w:rFonts w:ascii="Times New Roman" w:hAnsi="Times New Roman" w:cs="Times New Roman"/>
        </w:rPr>
        <w:t xml:space="preserve"> представившего ордер № </w:t>
      </w:r>
      <w:r w:rsidRPr="00C43FB6" w:rsidR="00C43FB6">
        <w:rPr>
          <w:rFonts w:ascii="Times New Roman" w:hAnsi="Times New Roman" w:cs="Times New Roman"/>
        </w:rPr>
        <w:t>***</w:t>
      </w:r>
      <w:r w:rsidRPr="00C43FB6">
        <w:rPr>
          <w:rFonts w:ascii="Times New Roman" w:hAnsi="Times New Roman" w:cs="Times New Roman"/>
        </w:rPr>
        <w:t xml:space="preserve"> </w:t>
      </w:r>
      <w:r w:rsidRPr="00C43FB6">
        <w:rPr>
          <w:rFonts w:ascii="Times New Roman" w:hAnsi="Times New Roman" w:cs="Times New Roman"/>
        </w:rPr>
        <w:t xml:space="preserve">от </w:t>
      </w:r>
      <w:r w:rsidRPr="00C43FB6">
        <w:rPr>
          <w:rFonts w:ascii="Times New Roman" w:hAnsi="Times New Roman" w:cs="Times New Roman"/>
        </w:rPr>
        <w:t>3</w:t>
      </w:r>
      <w:r w:rsidRPr="00C43FB6">
        <w:rPr>
          <w:rFonts w:ascii="Times New Roman" w:hAnsi="Times New Roman" w:cs="Times New Roman"/>
        </w:rPr>
        <w:t>.</w:t>
      </w:r>
      <w:r w:rsidRPr="00C43FB6">
        <w:rPr>
          <w:rFonts w:ascii="Times New Roman" w:hAnsi="Times New Roman" w:cs="Times New Roman"/>
        </w:rPr>
        <w:t>08</w:t>
      </w:r>
      <w:r w:rsidRPr="00C43FB6">
        <w:rPr>
          <w:rFonts w:ascii="Times New Roman" w:hAnsi="Times New Roman" w:cs="Times New Roman"/>
        </w:rPr>
        <w:t xml:space="preserve">.2017 </w:t>
      </w:r>
      <w:r w:rsidRPr="00C43FB6">
        <w:rPr>
          <w:rFonts w:ascii="Times New Roman" w:hAnsi="Times New Roman" w:cs="Times New Roman"/>
        </w:rPr>
        <w:t xml:space="preserve">г., удостоверение № </w:t>
      </w:r>
      <w:r w:rsidRPr="00C43FB6" w:rsidR="00C43FB6">
        <w:rPr>
          <w:rFonts w:ascii="Times New Roman" w:hAnsi="Times New Roman" w:cs="Times New Roman"/>
        </w:rPr>
        <w:t>***</w:t>
      </w:r>
      <w:r w:rsidRPr="00C43FB6">
        <w:rPr>
          <w:rFonts w:ascii="Times New Roman" w:hAnsi="Times New Roman" w:cs="Times New Roman"/>
        </w:rPr>
        <w:t>,</w:t>
      </w:r>
    </w:p>
    <w:p w:rsidR="001565EC" w:rsidRPr="00C43FB6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A5184C" w:rsidRPr="00C43FB6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43FB6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C43FB6">
        <w:rPr>
          <w:rFonts w:ascii="Times New Roman" w:eastAsia="Times New Roman" w:hAnsi="Times New Roman" w:cs="Times New Roman"/>
        </w:rPr>
        <w:t xml:space="preserve"> </w:t>
      </w:r>
      <w:r w:rsidRPr="00C43FB6">
        <w:rPr>
          <w:rFonts w:ascii="Times New Roman" w:eastAsia="Times New Roman" w:hAnsi="Times New Roman" w:cs="Times New Roman"/>
        </w:rPr>
        <w:t>Мосейко Ивана Александровича</w:t>
      </w:r>
      <w:r w:rsidRPr="00C43FB6">
        <w:rPr>
          <w:rFonts w:ascii="Times New Roman" w:eastAsia="Times New Roman" w:hAnsi="Times New Roman" w:cs="Times New Roman"/>
        </w:rPr>
        <w:t xml:space="preserve">, </w:t>
      </w:r>
      <w:r w:rsidRPr="00C43FB6" w:rsidR="00C43FB6">
        <w:rPr>
          <w:rFonts w:ascii="Times New Roman" w:eastAsia="Times New Roman" w:hAnsi="Times New Roman" w:cs="Times New Roman"/>
        </w:rPr>
        <w:t>ДАТА</w:t>
      </w:r>
      <w:r w:rsidRPr="00C43FB6">
        <w:rPr>
          <w:rFonts w:ascii="Times New Roman" w:eastAsia="Times New Roman" w:hAnsi="Times New Roman" w:cs="Times New Roman"/>
        </w:rPr>
        <w:t xml:space="preserve">, уроженца </w:t>
      </w:r>
      <w:r w:rsidRPr="00C43FB6" w:rsidR="00C43FB6">
        <w:rPr>
          <w:rFonts w:ascii="Times New Roman" w:eastAsia="Times New Roman" w:hAnsi="Times New Roman" w:cs="Times New Roman"/>
        </w:rPr>
        <w:t>ИЗЪЯТО</w:t>
      </w:r>
      <w:r w:rsidRPr="00C43FB6">
        <w:rPr>
          <w:rFonts w:ascii="Times New Roman" w:eastAsia="Times New Roman" w:hAnsi="Times New Roman" w:cs="Times New Roman"/>
        </w:rPr>
        <w:t xml:space="preserve">, </w:t>
      </w:r>
      <w:r w:rsidRPr="00C43FB6">
        <w:rPr>
          <w:rFonts w:ascii="Times New Roman" w:eastAsia="Times New Roman" w:hAnsi="Times New Roman" w:cs="Times New Roman"/>
        </w:rPr>
        <w:t xml:space="preserve">зарегистрированного </w:t>
      </w:r>
      <w:r w:rsidRPr="00C43FB6">
        <w:rPr>
          <w:rFonts w:ascii="Times New Roman" w:eastAsia="Times New Roman" w:hAnsi="Times New Roman" w:cs="Times New Roman"/>
        </w:rPr>
        <w:t xml:space="preserve">и проживающего </w:t>
      </w:r>
      <w:r w:rsidRPr="00C43FB6">
        <w:rPr>
          <w:rFonts w:ascii="Times New Roman" w:eastAsia="Times New Roman" w:hAnsi="Times New Roman" w:cs="Times New Roman"/>
        </w:rPr>
        <w:t xml:space="preserve">по адресу: </w:t>
      </w:r>
      <w:r w:rsidRPr="00C43FB6" w:rsidR="00C43FB6">
        <w:rPr>
          <w:rFonts w:ascii="Times New Roman" w:eastAsia="Times New Roman" w:hAnsi="Times New Roman" w:cs="Times New Roman"/>
        </w:rPr>
        <w:t>АДРЕС</w:t>
      </w:r>
      <w:r w:rsidRPr="00C43FB6">
        <w:rPr>
          <w:rFonts w:ascii="Times New Roman" w:eastAsia="Times New Roman" w:hAnsi="Times New Roman" w:cs="Times New Roman"/>
        </w:rPr>
        <w:t>, не судимого</w:t>
      </w:r>
      <w:r w:rsidRPr="00C43FB6">
        <w:rPr>
          <w:rFonts w:ascii="Times New Roman" w:eastAsia="Times New Roman" w:hAnsi="Times New Roman" w:cs="Times New Roman"/>
        </w:rPr>
        <w:t xml:space="preserve">, </w:t>
      </w:r>
      <w:r w:rsidRPr="00C43FB6">
        <w:rPr>
          <w:rFonts w:ascii="Times New Roman" w:eastAsia="Times New Roman" w:hAnsi="Times New Roman" w:cs="Times New Roman"/>
        </w:rPr>
        <w:t>обвиняемого в совершении преступления, предусмотренного ч. 1 ст. 175 УК РФ,</w:t>
      </w:r>
    </w:p>
    <w:p w:rsidR="00D06904" w:rsidRPr="00C43FB6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58B9" w:rsidRPr="00C43FB6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FB6">
        <w:rPr>
          <w:rFonts w:ascii="Times New Roman" w:hAnsi="Times New Roman" w:cs="Times New Roman"/>
          <w:b/>
        </w:rPr>
        <w:t>У С Т А Н О В И Л:</w:t>
      </w:r>
    </w:p>
    <w:p w:rsidR="00D06904" w:rsidRPr="00C43FB6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43FB6">
        <w:rPr>
          <w:rFonts w:ascii="Times New Roman" w:eastAsia="Times New Roman" w:hAnsi="Times New Roman" w:cs="Times New Roman"/>
        </w:rPr>
        <w:t xml:space="preserve">Мосейко И.А. совершил сбыт имущества, заведомо добытого преступным путём </w:t>
      </w:r>
      <w:r w:rsidRPr="00C43FB6">
        <w:rPr>
          <w:rFonts w:ascii="Times New Roman" w:eastAsia="Times New Roman" w:hAnsi="Times New Roman" w:cs="Times New Roman"/>
        </w:rPr>
        <w:t>при следующих об</w:t>
      </w:r>
      <w:r w:rsidRPr="00C43FB6">
        <w:rPr>
          <w:rFonts w:ascii="Times New Roman" w:eastAsia="Times New Roman" w:hAnsi="Times New Roman" w:cs="Times New Roman"/>
        </w:rPr>
        <w:t>стоятельствах:</w:t>
      </w:r>
    </w:p>
    <w:p w:rsidR="00A5184C" w:rsidRPr="00C43FB6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43FB6">
        <w:rPr>
          <w:rFonts w:ascii="Times New Roman" w:eastAsia="Times New Roman" w:hAnsi="Times New Roman" w:cs="Times New Roman"/>
        </w:rPr>
        <w:t>В конце апреля 2017 г. Мосейко И.А., находясь возле бара «островок» по адресу: г. Джанкой, ул. Крымская, 61, имея умысел на сбыт имущества, достоверно зная, что данное имущество, а именно мобильный телефон «</w:t>
      </w:r>
      <w:r w:rsidRPr="00C43FB6">
        <w:rPr>
          <w:rFonts w:ascii="Times New Roman" w:eastAsia="Times New Roman" w:hAnsi="Times New Roman" w:cs="Times New Roman"/>
          <w:lang w:val="en-US"/>
        </w:rPr>
        <w:t>Iphone</w:t>
      </w:r>
      <w:r w:rsidRPr="00C43FB6">
        <w:rPr>
          <w:rFonts w:ascii="Times New Roman" w:eastAsia="Times New Roman" w:hAnsi="Times New Roman" w:cs="Times New Roman"/>
        </w:rPr>
        <w:t xml:space="preserve"> 5», был открыто похищен </w:t>
      </w:r>
      <w:r w:rsidRPr="00C43FB6" w:rsidR="00C43FB6">
        <w:rPr>
          <w:rFonts w:ascii="Times New Roman" w:eastAsia="Times New Roman" w:hAnsi="Times New Roman" w:cs="Times New Roman"/>
        </w:rPr>
        <w:t>ФИО</w:t>
      </w:r>
      <w:r w:rsidRPr="00C43FB6">
        <w:rPr>
          <w:rFonts w:ascii="Times New Roman" w:eastAsia="Times New Roman" w:hAnsi="Times New Roman" w:cs="Times New Roman"/>
        </w:rPr>
        <w:t xml:space="preserve"> у </w:t>
      </w:r>
      <w:r w:rsidRPr="00C43FB6" w:rsidR="00C43FB6">
        <w:rPr>
          <w:rFonts w:ascii="Times New Roman" w:eastAsia="Times New Roman" w:hAnsi="Times New Roman" w:cs="Times New Roman"/>
        </w:rPr>
        <w:t>ФИО</w:t>
      </w:r>
      <w:r w:rsidRPr="00C43FB6">
        <w:rPr>
          <w:rFonts w:ascii="Times New Roman" w:eastAsia="Times New Roman" w:hAnsi="Times New Roman" w:cs="Times New Roman"/>
        </w:rPr>
        <w:t xml:space="preserve">, т.е. добыт преступным путём, сознавая противоправный характер своих действий, из корыстных побуждений, в целях незаконного обогащения, сбыл похищенный телефон </w:t>
      </w:r>
      <w:r w:rsidRPr="00C43FB6" w:rsidR="00C43FB6">
        <w:rPr>
          <w:rFonts w:ascii="Times New Roman" w:eastAsia="Times New Roman" w:hAnsi="Times New Roman" w:cs="Times New Roman"/>
        </w:rPr>
        <w:t>ФИО</w:t>
      </w:r>
      <w:r w:rsidRPr="00C43FB6">
        <w:rPr>
          <w:rFonts w:ascii="Times New Roman" w:eastAsia="Times New Roman" w:hAnsi="Times New Roman" w:cs="Times New Roman"/>
        </w:rPr>
        <w:t xml:space="preserve"> за 1 000 рублей.</w:t>
      </w:r>
    </w:p>
    <w:p w:rsidR="002C76BF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>При ознакомл</w:t>
      </w:r>
      <w:r w:rsidRPr="00C43FB6">
        <w:t xml:space="preserve">ении с материалами </w:t>
      </w:r>
      <w:r w:rsidRPr="00C43FB6">
        <w:t xml:space="preserve">уголовного дела </w:t>
      </w:r>
      <w:r w:rsidRPr="00C43FB6">
        <w:t>Мосейко И.А.</w:t>
      </w:r>
      <w:r w:rsidRPr="00C43FB6">
        <w:t xml:space="preserve"> </w:t>
      </w:r>
      <w:r w:rsidRPr="00C43FB6">
        <w:t>з</w:t>
      </w:r>
      <w:r w:rsidRPr="00C43FB6">
        <w:t>аявил ходатайство о применении особого порядка принятия судебного решения, в связи с согласием с предъявленным обвинением.</w:t>
      </w:r>
    </w:p>
    <w:p w:rsidR="00791336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 xml:space="preserve">В судебном заседании подсудимый </w:t>
      </w:r>
      <w:r w:rsidRPr="00C43FB6">
        <w:t>Мосейко И.А.</w:t>
      </w:r>
      <w:r w:rsidRPr="00C43FB6">
        <w:t xml:space="preserve"> </w:t>
      </w:r>
      <w:r w:rsidRPr="00C43FB6">
        <w:t xml:space="preserve">вину в </w:t>
      </w:r>
      <w:r w:rsidRPr="00C43FB6">
        <w:t xml:space="preserve">совершении преступления </w:t>
      </w:r>
      <w:r w:rsidRPr="00C43FB6">
        <w:t xml:space="preserve">признал </w:t>
      </w:r>
      <w:r w:rsidRPr="00C43FB6">
        <w:t>полностью</w:t>
      </w:r>
      <w:r w:rsidRPr="00C43FB6">
        <w:t>, в содеянном раскаялся, поддержал сво</w:t>
      </w:r>
      <w:r w:rsidRPr="00C43FB6">
        <w:t>ё</w:t>
      </w:r>
      <w:r w:rsidRPr="00C43FB6">
        <w:t xml:space="preserve"> ходатайство о применении особого порядка принятия судебного решения</w:t>
      </w:r>
      <w:r w:rsidRPr="00C43FB6">
        <w:t xml:space="preserve"> и подтвердил, что </w:t>
      </w:r>
      <w:r w:rsidRPr="00C43FB6">
        <w:t>указанное ходатайство заявлено им добровольно, после консультации с защитником, последствия постановления приговора без п</w:t>
      </w:r>
      <w:r w:rsidRPr="00C43FB6">
        <w:t>роведения судебного разбирательства ему ясны.</w:t>
      </w:r>
    </w:p>
    <w:p w:rsidR="00A5184C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>Судом Мосейко И.А.</w:t>
      </w:r>
      <w:r w:rsidRPr="00C43FB6">
        <w:t xml:space="preserve"> </w:t>
      </w:r>
      <w:r w:rsidRPr="00C43FB6"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A5184C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>Защитник подсудимого</w:t>
      </w:r>
      <w:r w:rsidRPr="00C43FB6">
        <w:t xml:space="preserve"> </w:t>
      </w:r>
      <w:r w:rsidRPr="00C43FB6">
        <w:t>Мосейко И.А.</w:t>
      </w:r>
      <w:r w:rsidRPr="00C43FB6">
        <w:t xml:space="preserve"> </w:t>
      </w:r>
      <w:r w:rsidRPr="00C43FB6">
        <w:t xml:space="preserve">– адвокат </w:t>
      </w:r>
      <w:r w:rsidRPr="00C43FB6">
        <w:t>Швец В.П.</w:t>
      </w:r>
      <w:r w:rsidRPr="00C43FB6">
        <w:t xml:space="preserve"> </w:t>
      </w:r>
      <w:r w:rsidRPr="00C43FB6">
        <w:t>поддержал ходатайство Мосейко И.А.</w:t>
      </w:r>
      <w:r w:rsidRPr="00C43FB6">
        <w:t xml:space="preserve"> </w:t>
      </w:r>
      <w:r w:rsidRPr="00C43FB6">
        <w:t>о применении особого порядка принятия судебного решения.</w:t>
      </w:r>
    </w:p>
    <w:p w:rsidR="002C76BF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 xml:space="preserve">Государственный обвинитель </w:t>
      </w:r>
      <w:r w:rsidRPr="00C43FB6">
        <w:t xml:space="preserve">Шевченко В.Ю. </w:t>
      </w:r>
      <w:r w:rsidRPr="00C43FB6">
        <w:t>н</w:t>
      </w:r>
      <w:r w:rsidRPr="00C43FB6">
        <w:t xml:space="preserve">е возражал против </w:t>
      </w:r>
      <w:r w:rsidRPr="00C43FB6">
        <w:t>рассмотрения дела в особом порядке.</w:t>
      </w:r>
    </w:p>
    <w:p w:rsidR="002C76BF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 xml:space="preserve">Судом установлено, что </w:t>
      </w:r>
      <w:r w:rsidRPr="00C43FB6">
        <w:t>Мосейко И.А. п</w:t>
      </w:r>
      <w:r w:rsidRPr="00C43FB6">
        <w:t xml:space="preserve">онятно обвинение, он </w:t>
      </w:r>
      <w:r w:rsidRPr="00C43FB6">
        <w:t>согласен с предъявленным обвинением, поддерживает сво</w:t>
      </w:r>
      <w:r w:rsidRPr="00C43FB6">
        <w:t>ё</w:t>
      </w:r>
      <w:r w:rsidRPr="00C43FB6"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C43FB6">
        <w:t>.</w:t>
      </w:r>
      <w:r w:rsidRPr="00C43FB6">
        <w:t xml:space="preserve"> </w:t>
      </w:r>
      <w:r w:rsidRPr="00C43FB6">
        <w:t>О</w:t>
      </w:r>
      <w:r w:rsidRPr="00C43FB6">
        <w:t xml:space="preserve">н </w:t>
      </w:r>
      <w:r w:rsidRPr="00C43FB6">
        <w:t xml:space="preserve">осознает последствия рассмотрения дела в </w:t>
      </w:r>
      <w:r w:rsidRPr="00C43FB6">
        <w:t xml:space="preserve">особом </w:t>
      </w:r>
      <w:r w:rsidRPr="00C43FB6">
        <w:t>порядк</w:t>
      </w:r>
      <w:r w:rsidRPr="00C43FB6">
        <w:t>е, в связи с чем, суд считает, возможным применить особый порядок принятия судебного решения по данному уголовному делу.</w:t>
      </w:r>
    </w:p>
    <w:p w:rsidR="00A5184C" w:rsidRPr="00C43FB6" w:rsidP="00A5184C">
      <w:pPr>
        <w:pStyle w:val="20"/>
        <w:shd w:val="clear" w:color="auto" w:fill="auto"/>
        <w:spacing w:line="240" w:lineRule="auto"/>
        <w:ind w:firstLine="760"/>
      </w:pPr>
      <w:r w:rsidRPr="00C43FB6">
        <w:t xml:space="preserve">Суд приходит к выводу, что обвинение, с которым согласился </w:t>
      </w:r>
      <w:r w:rsidRPr="00C43FB6">
        <w:t xml:space="preserve">подсудимый </w:t>
      </w:r>
      <w:r w:rsidRPr="00C43FB6">
        <w:t xml:space="preserve">Мосейко И.А. </w:t>
      </w:r>
      <w:r w:rsidRPr="00C43FB6">
        <w:t>о</w:t>
      </w:r>
      <w:r w:rsidRPr="00C43FB6">
        <w:t>боснованно, подтверждается доказательствами, собран</w:t>
      </w:r>
      <w:r w:rsidRPr="00C43FB6">
        <w:t xml:space="preserve">ными в ходе </w:t>
      </w:r>
      <w:r w:rsidRPr="00C43FB6">
        <w:t xml:space="preserve">предварительного следствия </w:t>
      </w:r>
      <w:r w:rsidRPr="00C43FB6">
        <w:t xml:space="preserve">и квалифицирует </w:t>
      </w:r>
      <w:r w:rsidRPr="00C43FB6">
        <w:t xml:space="preserve">его </w:t>
      </w:r>
      <w:r w:rsidRPr="00C43FB6">
        <w:t xml:space="preserve">действия по ч. 1 ст. 175 УК РФ, как заранее не обещанный </w:t>
      </w:r>
      <w:r>
        <w:fldChar w:fldCharType="begin"/>
      </w:r>
      <w:r>
        <w:instrText xml:space="preserve"> HYPERLINK "consultantplus://offline/ref=5197C46ECEF2D09D7829A74A3EA6AED714C61EBACADE326EB722449BECAC136204A68812732A04DFg1xEK" </w:instrText>
      </w:r>
      <w:r>
        <w:fldChar w:fldCharType="separate"/>
      </w:r>
      <w:r w:rsidRPr="00C43FB6">
        <w:t>сбыт</w:t>
      </w:r>
      <w:r>
        <w:fldChar w:fldCharType="end"/>
      </w:r>
      <w:r w:rsidRPr="00C43FB6">
        <w:t xml:space="preserve"> имущ</w:t>
      </w:r>
      <w:r w:rsidRPr="00C43FB6">
        <w:t xml:space="preserve">ества, </w:t>
      </w:r>
      <w:r>
        <w:fldChar w:fldCharType="begin"/>
      </w:r>
      <w:r>
        <w:instrText xml:space="preserve"> HYPERLINK "consultantplus://offline/ref=5197C46ECEF2D09D7829A74A3EA6AED714C61EBACADE326EB722449BECAC136204A68812732A04DFg1xAK" </w:instrText>
      </w:r>
      <w:r>
        <w:fldChar w:fldCharType="separate"/>
      </w:r>
      <w:r w:rsidRPr="00C43FB6">
        <w:t>заведомо</w:t>
      </w:r>
      <w:r>
        <w:fldChar w:fldCharType="end"/>
      </w:r>
      <w:r w:rsidRPr="00C43FB6">
        <w:t xml:space="preserve"> добытого преступным пут</w:t>
      </w:r>
      <w:r w:rsidRPr="00C43FB6">
        <w:t>ё</w:t>
      </w:r>
      <w:r w:rsidRPr="00C43FB6">
        <w:t>м.</w:t>
      </w:r>
    </w:p>
    <w:p w:rsidR="002C76BF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>Решая вопрос о виде и мере наказания подсудимому</w:t>
      </w:r>
      <w:r w:rsidRPr="00C43FB6">
        <w:t xml:space="preserve"> </w:t>
      </w:r>
      <w:r w:rsidRPr="00C43FB6">
        <w:t>Мосейко И.А.</w:t>
      </w:r>
      <w:r w:rsidRPr="00C43FB6">
        <w:t>,</w:t>
      </w:r>
      <w:r w:rsidRPr="00C43FB6">
        <w:t xml:space="preserve"> </w:t>
      </w:r>
      <w:r w:rsidRPr="00C43FB6">
        <w:t xml:space="preserve">суд учитывает характер и степень общественной опасности совершённого преступления, личность виновного, наличие смягчающих </w:t>
      </w:r>
      <w:r w:rsidRPr="00C43FB6">
        <w:t>обстоятельств</w:t>
      </w:r>
      <w:r w:rsidRPr="00C43FB6">
        <w:t>, влияние наказания на исправления осуждённого и на условия его жизни.</w:t>
      </w:r>
    </w:p>
    <w:p w:rsidR="002C76BF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 xml:space="preserve">Согласно </w:t>
      </w:r>
      <w:r w:rsidRPr="00C43FB6">
        <w:t xml:space="preserve">ст. 15 УК РФ преступление, </w:t>
      </w:r>
      <w:r w:rsidRPr="00C43FB6">
        <w:t>которое соверш</w:t>
      </w:r>
      <w:r w:rsidRPr="00C43FB6">
        <w:t xml:space="preserve">ил </w:t>
      </w:r>
      <w:r w:rsidRPr="00C43FB6">
        <w:t xml:space="preserve">подсудимый </w:t>
      </w:r>
      <w:r w:rsidRPr="00C43FB6">
        <w:t>Мосейко И.А.</w:t>
      </w:r>
      <w:r w:rsidRPr="00C43FB6">
        <w:t>,</w:t>
      </w:r>
      <w:r w:rsidRPr="00C43FB6">
        <w:t xml:space="preserve"> </w:t>
      </w:r>
      <w:r w:rsidRPr="00C43FB6">
        <w:t>относится к категории преступлений небольшой тяжести.</w:t>
      </w:r>
    </w:p>
    <w:p w:rsidR="002C76BF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 xml:space="preserve">В соответствии с ч. 3 ст. 60 УК РФ, суд учитывает личность виновного, а именно то, что подсудимый </w:t>
      </w:r>
      <w:r w:rsidRPr="00C43FB6">
        <w:t>в браке не состоит</w:t>
      </w:r>
      <w:r w:rsidRPr="00C43FB6">
        <w:t xml:space="preserve">, </w:t>
      </w:r>
      <w:r w:rsidRPr="00C43FB6">
        <w:t>работает</w:t>
      </w:r>
      <w:r w:rsidRPr="00C43FB6">
        <w:t>, п</w:t>
      </w:r>
      <w:r w:rsidRPr="00C43FB6">
        <w:t xml:space="preserve">о месту жительства характеризуется </w:t>
      </w:r>
      <w:r w:rsidRPr="00C43FB6">
        <w:t>положитель</w:t>
      </w:r>
      <w:r w:rsidRPr="00C43FB6">
        <w:t>но</w:t>
      </w:r>
      <w:r w:rsidRPr="00C43FB6">
        <w:t>,</w:t>
      </w:r>
      <w:r w:rsidRPr="00C43FB6">
        <w:t xml:space="preserve"> на учёт</w:t>
      </w:r>
      <w:r w:rsidRPr="00C43FB6">
        <w:t>ах</w:t>
      </w:r>
      <w:r w:rsidRPr="00C43FB6">
        <w:t xml:space="preserve"> в п</w:t>
      </w:r>
      <w:r w:rsidRPr="00C43FB6">
        <w:t>сихоневрологическом диспансер</w:t>
      </w:r>
      <w:r w:rsidRPr="00C43FB6">
        <w:t>е</w:t>
      </w:r>
      <w:r w:rsidRPr="00C43FB6">
        <w:t xml:space="preserve"> </w:t>
      </w:r>
      <w:r w:rsidRPr="00C43FB6">
        <w:t xml:space="preserve">и у врача-нарколога </w:t>
      </w:r>
      <w:r w:rsidRPr="00C43FB6">
        <w:t>не состоит</w:t>
      </w:r>
      <w:r w:rsidRPr="00C43FB6">
        <w:t>.</w:t>
      </w:r>
    </w:p>
    <w:p w:rsidR="00971BF0" w:rsidRPr="00C43FB6" w:rsidP="002C76BF">
      <w:pPr>
        <w:pStyle w:val="20"/>
        <w:shd w:val="clear" w:color="auto" w:fill="auto"/>
        <w:spacing w:line="240" w:lineRule="auto"/>
        <w:ind w:firstLine="760"/>
      </w:pPr>
      <w:r w:rsidRPr="00C43FB6">
        <w:t>К</w:t>
      </w:r>
      <w:r w:rsidRPr="00C43FB6">
        <w:t xml:space="preserve"> обстоятельствам</w:t>
      </w:r>
      <w:r w:rsidRPr="00C43FB6">
        <w:t>,</w:t>
      </w:r>
      <w:r w:rsidRPr="00C43FB6">
        <w:t xml:space="preserve"> смягчающим наказание</w:t>
      </w:r>
      <w:r w:rsidRPr="00C43FB6">
        <w:t>,</w:t>
      </w:r>
      <w:r w:rsidRPr="00C43FB6">
        <w:t xml:space="preserve"> суд относит </w:t>
      </w:r>
      <w:r w:rsidRPr="00C43FB6">
        <w:t xml:space="preserve">явку с повинной, активное способствование раскрытию и расследованию преступления, </w:t>
      </w:r>
      <w:r w:rsidRPr="00C43FB6">
        <w:t>признание вины, чистосердечное раскаяние</w:t>
      </w:r>
      <w:r w:rsidRPr="00C43FB6">
        <w:t>,</w:t>
      </w:r>
      <w:r w:rsidRPr="00C43FB6">
        <w:t xml:space="preserve"> совершение впервые преступления небольшой тяжести.</w:t>
      </w:r>
    </w:p>
    <w:p w:rsidR="00971BF0" w:rsidRPr="00C43FB6" w:rsidP="00971BF0">
      <w:pPr>
        <w:pStyle w:val="20"/>
        <w:shd w:val="clear" w:color="auto" w:fill="auto"/>
        <w:spacing w:line="240" w:lineRule="auto"/>
        <w:ind w:firstLine="760"/>
      </w:pPr>
      <w:r w:rsidRPr="00C43FB6">
        <w:t>О</w:t>
      </w:r>
      <w:r w:rsidRPr="00C43FB6">
        <w:t>бстоятельств, отягчающих наказание, судом не установлено.</w:t>
      </w:r>
    </w:p>
    <w:p w:rsidR="00971BF0" w:rsidRPr="00C43FB6" w:rsidP="00971BF0">
      <w:pPr>
        <w:pStyle w:val="20"/>
        <w:shd w:val="clear" w:color="auto" w:fill="auto"/>
        <w:spacing w:line="240" w:lineRule="auto"/>
        <w:ind w:firstLine="760"/>
      </w:pPr>
      <w:r w:rsidRPr="00C43FB6">
        <w:t xml:space="preserve">При таких данных, суд приходит к выводу о возможности достижения установленных ст. 43 УК РФ целей наказания в отношении Мосейко И.А. </w:t>
      </w:r>
      <w:r w:rsidRPr="00C43FB6">
        <w:t>п</w:t>
      </w:r>
      <w:r w:rsidRPr="00C43FB6">
        <w:t>ри назначении ему наказания в пределах санкции ч. 1 ст. 175 УК РФ в виде штрафа,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791336" w:rsidRPr="00C43FB6" w:rsidP="00791336">
      <w:pPr>
        <w:pStyle w:val="20"/>
        <w:shd w:val="clear" w:color="auto" w:fill="auto"/>
        <w:spacing w:line="240" w:lineRule="auto"/>
        <w:ind w:firstLine="760"/>
      </w:pPr>
      <w:r w:rsidRPr="00C43FB6">
        <w:t>Как пояснил в судебном засед</w:t>
      </w:r>
      <w:r w:rsidRPr="00C43FB6">
        <w:t>ании Мосейко И.А. он трудоустроен и получает стабильный доход.</w:t>
      </w:r>
    </w:p>
    <w:p w:rsidR="002C76BF" w:rsidRPr="00C43FB6" w:rsidP="00791336">
      <w:pPr>
        <w:pStyle w:val="20"/>
        <w:shd w:val="clear" w:color="auto" w:fill="auto"/>
        <w:spacing w:line="240" w:lineRule="auto"/>
        <w:ind w:firstLine="760"/>
      </w:pPr>
      <w:r w:rsidRPr="00C43FB6">
        <w:t xml:space="preserve">Определяя размер наказания, суд полагает, что правила указанные в положениях </w:t>
      </w:r>
      <w:r w:rsidRPr="00C43FB6">
        <w:t xml:space="preserve">ч. 1 и </w:t>
      </w:r>
      <w:r w:rsidRPr="00C43FB6">
        <w:t>ч. 5 ст. 62 УК РФ применению не подлежат.</w:t>
      </w:r>
    </w:p>
    <w:p w:rsidR="000F31B9" w:rsidRPr="00C43FB6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Так, в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C43FB6">
        <w:rPr>
          <w:rFonts w:ascii="Times New Roman" w:hAnsi="Times New Roman" w:cs="Times New Roman"/>
        </w:rPr>
        <w:t>п. 33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C43FB6">
        <w:rPr>
          <w:rFonts w:ascii="Times New Roman" w:hAnsi="Times New Roman" w:cs="Times New Roman"/>
        </w:rPr>
        <w:t>ст. ст</w:t>
      </w:r>
      <w:r w:rsidRPr="00C43FB6">
        <w:rPr>
          <w:rFonts w:ascii="Times New Roman" w:hAnsi="Times New Roman" w:cs="Times New Roman"/>
        </w:rPr>
        <w:t>. 62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C43FB6">
        <w:rPr>
          <w:rFonts w:ascii="Times New Roman" w:hAnsi="Times New Roman" w:cs="Times New Roman"/>
        </w:rPr>
        <w:t>65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C43FB6">
        <w:rPr>
          <w:rFonts w:ascii="Times New Roman" w:hAnsi="Times New Roman" w:cs="Times New Roman"/>
        </w:rPr>
        <w:t>66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C43FB6">
        <w:rPr>
          <w:rFonts w:ascii="Times New Roman" w:hAnsi="Times New Roman" w:cs="Times New Roman"/>
        </w:rPr>
        <w:t>68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УК РФ следует понимать тот из перечисленных в санкции статьи вид наказания, который является наиболее строгим исходя из</w:t>
      </w:r>
      <w:r w:rsidRPr="00C43FB6">
        <w:rPr>
          <w:rFonts w:ascii="Times New Roman" w:hAnsi="Times New Roman" w:cs="Times New Roman"/>
        </w:rPr>
        <w:t xml:space="preserve">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C43FB6">
        <w:rPr>
          <w:rFonts w:ascii="Times New Roman" w:hAnsi="Times New Roman" w:cs="Times New Roman"/>
        </w:rPr>
        <w:t>ст. 44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УК РФ.</w:t>
      </w:r>
      <w:r w:rsidRPr="00C43FB6">
        <w:rPr>
          <w:rFonts w:ascii="Times New Roman" w:hAnsi="Times New Roman" w:cs="Times New Roman"/>
        </w:rPr>
        <w:t xml:space="preserve"> </w:t>
      </w:r>
      <w:r w:rsidRPr="00C43FB6">
        <w:rPr>
          <w:rFonts w:ascii="Times New Roman" w:hAnsi="Times New Roman" w:cs="Times New Roman"/>
        </w:rPr>
        <w:t xml:space="preserve">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C43FB6">
        <w:rPr>
          <w:rFonts w:ascii="Times New Roman" w:hAnsi="Times New Roman" w:cs="Times New Roman"/>
        </w:rPr>
        <w:t>ч.1 ст. 56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УК РФ).</w:t>
      </w:r>
    </w:p>
    <w:p w:rsidR="000F31B9" w:rsidRPr="00C43FB6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C43FB6">
        <w:rPr>
          <w:rFonts w:ascii="Times New Roman" w:hAnsi="Times New Roman" w:cs="Times New Roman"/>
        </w:rPr>
        <w:t>статей 62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C43FB6">
        <w:rPr>
          <w:rFonts w:ascii="Times New Roman" w:hAnsi="Times New Roman" w:cs="Times New Roman"/>
        </w:rPr>
        <w:t>65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C43FB6">
        <w:rPr>
          <w:rFonts w:ascii="Times New Roman" w:hAnsi="Times New Roman" w:cs="Times New Roman"/>
        </w:rPr>
        <w:t>66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C43FB6">
        <w:rPr>
          <w:rFonts w:ascii="Times New Roman" w:hAnsi="Times New Roman" w:cs="Times New Roman"/>
        </w:rPr>
        <w:t>68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971BF0" w:rsidRPr="00C43FB6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C43FB6">
        <w:rPr>
          <w:rFonts w:ascii="Times New Roman" w:hAnsi="Times New Roman" w:cs="Times New Roman"/>
        </w:rPr>
        <w:t>ст. 44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УК РФ, наиболее строг</w:t>
      </w:r>
      <w:r w:rsidRPr="00C43FB6">
        <w:rPr>
          <w:rFonts w:ascii="Times New Roman" w:hAnsi="Times New Roman" w:cs="Times New Roman"/>
        </w:rPr>
        <w:t>им видом наказания, предусмотренным санкцией ч. 1 ст. 175 УК РФ, является лишение свободы.</w:t>
      </w:r>
    </w:p>
    <w:p w:rsidR="00971BF0" w:rsidRPr="00C43FB6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Таким образом, назначая Мосейко И.А.</w:t>
      </w:r>
      <w:r w:rsidRPr="00C43FB6">
        <w:rPr>
          <w:rFonts w:ascii="Times New Roman" w:hAnsi="Times New Roman" w:cs="Times New Roman"/>
        </w:rPr>
        <w:t xml:space="preserve"> </w:t>
      </w:r>
      <w:r w:rsidRPr="00C43FB6">
        <w:rPr>
          <w:rFonts w:ascii="Times New Roman" w:hAnsi="Times New Roman" w:cs="Times New Roman"/>
        </w:rPr>
        <w:t>наказание в виде штрафа, суд учитывает, что данный вид наказания не является наиболее строгим из предусмотренных санкцией ч. 1 с</w:t>
      </w:r>
      <w:r w:rsidRPr="00C43FB6">
        <w:rPr>
          <w:rFonts w:ascii="Times New Roman" w:hAnsi="Times New Roman" w:cs="Times New Roman"/>
        </w:rPr>
        <w:t xml:space="preserve">т. 175 УК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C43FB6">
        <w:rPr>
          <w:rFonts w:ascii="Times New Roman" w:hAnsi="Times New Roman" w:cs="Times New Roman"/>
        </w:rPr>
        <w:t>ст. 62</w:t>
      </w:r>
      <w:r>
        <w:fldChar w:fldCharType="end"/>
      </w:r>
      <w:r w:rsidRPr="00C43FB6">
        <w:rPr>
          <w:rFonts w:ascii="Times New Roman" w:hAnsi="Times New Roman" w:cs="Times New Roman"/>
        </w:rPr>
        <w:t xml:space="preserve"> УК РФ, в связи с чем эти правила применению не подлежат.</w:t>
      </w:r>
    </w:p>
    <w:p w:rsidR="00971BF0" w:rsidRPr="00C43FB6" w:rsidP="00971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80, 81 УПК РФ.</w:t>
      </w:r>
    </w:p>
    <w:p w:rsidR="00971BF0" w:rsidRPr="00C43FB6" w:rsidP="00971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Гражданский иск </w:t>
      </w:r>
      <w:r w:rsidRPr="00C43FB6">
        <w:rPr>
          <w:rFonts w:ascii="Times New Roman" w:hAnsi="Times New Roman" w:cs="Times New Roman"/>
        </w:rPr>
        <w:t>не заявлен.</w:t>
      </w:r>
    </w:p>
    <w:p w:rsidR="00971BF0" w:rsidRPr="00C43FB6" w:rsidP="00971B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Процессуальные издержки взысканию с Мосейко И.А. не подлежат, поскольку дело рассмотрено в особом порядке.</w:t>
      </w:r>
    </w:p>
    <w:p w:rsidR="00303E0F" w:rsidRPr="00C43FB6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>На основании изложенного и руководствуясь ст.ст. 296-299, 307-310, 316 УПК РФ, суд</w:t>
      </w:r>
    </w:p>
    <w:p w:rsidR="00303E0F" w:rsidRPr="00C43FB6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E0F" w:rsidRPr="00C43FB6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3FB6">
        <w:rPr>
          <w:rFonts w:ascii="Times New Roman" w:hAnsi="Times New Roman" w:cs="Times New Roman"/>
          <w:b/>
        </w:rPr>
        <w:t>П Р И Г О В О Р И Л:</w:t>
      </w:r>
    </w:p>
    <w:p w:rsidR="00971BF0" w:rsidRPr="00C43FB6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71BF0" w:rsidRPr="00C43FB6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Мосейко Ивана Александровича </w:t>
      </w:r>
      <w:r w:rsidRPr="00C43FB6">
        <w:rPr>
          <w:rFonts w:ascii="Times New Roman" w:hAnsi="Times New Roman" w:cs="Times New Roman"/>
        </w:rPr>
        <w:t>пр</w:t>
      </w:r>
      <w:r w:rsidRPr="00C43FB6">
        <w:rPr>
          <w:rFonts w:ascii="Times New Roman" w:hAnsi="Times New Roman" w:cs="Times New Roman"/>
        </w:rPr>
        <w:t xml:space="preserve">изнать виновным в совершении преступления, предусмотренного </w:t>
      </w:r>
      <w:r w:rsidRPr="00C43FB6">
        <w:rPr>
          <w:rFonts w:ascii="Times New Roman" w:hAnsi="Times New Roman" w:cs="Times New Roman"/>
        </w:rPr>
        <w:t>ч. 1 ст. 175 УК РФ</w:t>
      </w:r>
      <w:r w:rsidRPr="00C43FB6">
        <w:rPr>
          <w:rFonts w:ascii="Times New Roman" w:hAnsi="Times New Roman" w:cs="Times New Roman"/>
        </w:rPr>
        <w:t xml:space="preserve">, по которой назначить ему наказание в виде </w:t>
      </w:r>
      <w:r w:rsidRPr="00C43FB6">
        <w:rPr>
          <w:rFonts w:ascii="Times New Roman" w:hAnsi="Times New Roman" w:cs="Times New Roman"/>
        </w:rPr>
        <w:t>штрафа в размере 5 000 рублей.</w:t>
      </w:r>
    </w:p>
    <w:p w:rsidR="002C76BF" w:rsidRPr="00C43FB6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3FB6">
        <w:rPr>
          <w:rFonts w:ascii="Times New Roman" w:hAnsi="Times New Roman" w:cs="Times New Roman"/>
          <w:color w:val="000000"/>
        </w:rPr>
        <w:t>М</w:t>
      </w:r>
      <w:r w:rsidRPr="00C43FB6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C43FB6">
        <w:rPr>
          <w:rFonts w:ascii="Times New Roman" w:eastAsia="Times New Roman" w:hAnsi="Times New Roman" w:cs="Times New Roman"/>
          <w:color w:val="000000"/>
        </w:rPr>
        <w:t xml:space="preserve">процессуального принуждения в виде обязательства о явке - </w:t>
      </w:r>
      <w:r w:rsidRPr="00C43FB6">
        <w:rPr>
          <w:rFonts w:ascii="Times New Roman" w:eastAsia="Times New Roman" w:hAnsi="Times New Roman" w:cs="Times New Roman"/>
          <w:color w:val="000000"/>
        </w:rPr>
        <w:t xml:space="preserve">оставить без изменения до вступления </w:t>
      </w:r>
      <w:r w:rsidRPr="00C43FB6">
        <w:rPr>
          <w:rFonts w:ascii="Times New Roman" w:eastAsia="Times New Roman" w:hAnsi="Times New Roman" w:cs="Times New Roman"/>
          <w:color w:val="000000"/>
        </w:rPr>
        <w:t>приговора в законную силу.</w:t>
      </w:r>
    </w:p>
    <w:p w:rsidR="00791336" w:rsidRPr="00C43FB6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3FB6">
        <w:rPr>
          <w:rFonts w:ascii="Times New Roman" w:eastAsia="Times New Roman" w:hAnsi="Times New Roman" w:cs="Times New Roman"/>
          <w:color w:val="000000"/>
        </w:rPr>
        <w:t>Вещественный доказательства – мобильный телефон «</w:t>
      </w:r>
      <w:r w:rsidRPr="00C43FB6">
        <w:rPr>
          <w:rFonts w:ascii="Times New Roman" w:eastAsia="Times New Roman" w:hAnsi="Times New Roman" w:cs="Times New Roman"/>
          <w:color w:val="000000"/>
          <w:lang w:val="en-US"/>
        </w:rPr>
        <w:t>Iphone</w:t>
      </w:r>
      <w:r w:rsidRPr="00C43FB6">
        <w:rPr>
          <w:rFonts w:ascii="Times New Roman" w:eastAsia="Times New Roman" w:hAnsi="Times New Roman" w:cs="Times New Roman"/>
          <w:color w:val="000000"/>
        </w:rPr>
        <w:t xml:space="preserve"> 5» имей </w:t>
      </w:r>
      <w:r w:rsidRPr="00C43FB6" w:rsidR="00C43FB6">
        <w:rPr>
          <w:rFonts w:ascii="Times New Roman" w:eastAsia="Times New Roman" w:hAnsi="Times New Roman" w:cs="Times New Roman"/>
          <w:color w:val="000000"/>
        </w:rPr>
        <w:t>***</w:t>
      </w:r>
      <w:r w:rsidRPr="00C43FB6">
        <w:rPr>
          <w:rFonts w:ascii="Times New Roman" w:eastAsia="Times New Roman" w:hAnsi="Times New Roman" w:cs="Times New Roman"/>
          <w:color w:val="000000"/>
        </w:rPr>
        <w:t xml:space="preserve"> оставить у </w:t>
      </w:r>
      <w:r w:rsidRPr="00C43FB6" w:rsidR="00C43FB6">
        <w:rPr>
          <w:rFonts w:ascii="Times New Roman" w:eastAsia="Times New Roman" w:hAnsi="Times New Roman" w:cs="Times New Roman"/>
          <w:color w:val="000000"/>
        </w:rPr>
        <w:t>ФИО</w:t>
      </w:r>
    </w:p>
    <w:p w:rsidR="00B6181B" w:rsidRPr="00C43FB6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43FB6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в тече</w:t>
      </w:r>
      <w:r w:rsidRPr="00C43FB6">
        <w:rPr>
          <w:rFonts w:ascii="Times New Roman" w:hAnsi="Times New Roman" w:cs="Times New Roman"/>
        </w:rPr>
        <w:t>ние 10 суток с момента его провозглашения с соблюдением требований ст. 317 УПК РФ</w:t>
      </w:r>
      <w:r w:rsidRPr="00C43FB6">
        <w:rPr>
          <w:rFonts w:ascii="Times New Roman" w:hAnsi="Times New Roman" w:cs="Times New Roman"/>
          <w:color w:val="000000"/>
        </w:rPr>
        <w:t>.</w:t>
      </w:r>
    </w:p>
    <w:p w:rsidR="00B6181B" w:rsidRPr="00C43FB6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 </w:t>
      </w:r>
    </w:p>
    <w:p w:rsidR="007816BA" w:rsidRPr="00C43FB6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3FB6">
        <w:rPr>
          <w:rFonts w:ascii="Times New Roman" w:hAnsi="Times New Roman" w:cs="Times New Roman"/>
        </w:rPr>
        <w:t xml:space="preserve">Мировой судья </w:t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</w:r>
      <w:r w:rsidRPr="00C43FB6">
        <w:rPr>
          <w:rFonts w:ascii="Times New Roman" w:hAnsi="Times New Roman" w:cs="Times New Roman"/>
        </w:rPr>
        <w:tab/>
        <w:t xml:space="preserve">     </w:t>
      </w:r>
      <w:r w:rsidRPr="00C43FB6">
        <w:rPr>
          <w:rFonts w:ascii="Times New Roman" w:hAnsi="Times New Roman" w:cs="Times New Roman"/>
        </w:rPr>
        <w:t xml:space="preserve">       </w:t>
      </w:r>
      <w:r w:rsidRPr="00C43FB6">
        <w:rPr>
          <w:rFonts w:ascii="Times New Roman" w:hAnsi="Times New Roman" w:cs="Times New Roman"/>
        </w:rPr>
        <w:t xml:space="preserve">    </w:t>
      </w:r>
      <w:r w:rsidRPr="00C43FB6">
        <w:rPr>
          <w:rFonts w:ascii="Times New Roman" w:hAnsi="Times New Roman" w:cs="Times New Roman"/>
        </w:rPr>
        <w:t xml:space="preserve">     </w:t>
      </w:r>
      <w:r w:rsidRPr="00C43FB6">
        <w:rPr>
          <w:rFonts w:ascii="Times New Roman" w:hAnsi="Times New Roman" w:cs="Times New Roman"/>
        </w:rPr>
        <w:t xml:space="preserve"> А.П. Тулпаров</w:t>
      </w:r>
    </w:p>
    <w:p w:rsidR="00C43FB6" w:rsidRPr="00C43FB6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43FB6" w:rsidRPr="00C43FB6" w:rsidP="00C43FB6">
      <w:pPr>
        <w:rPr>
          <w:rFonts w:ascii="Times New Roman" w:hAnsi="Times New Roman" w:cs="Times New Roman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6B6C0A">
        <w:pPr>
          <w:pStyle w:val="Header"/>
          <w:jc w:val="right"/>
        </w:pPr>
        <w:r>
          <w:fldChar w:fldCharType="begin"/>
        </w:r>
        <w:r w:rsidR="00482970">
          <w:instrText xml:space="preserve"> PAGE   \* MERGEFORMAT </w:instrText>
        </w:r>
        <w:r>
          <w:fldChar w:fldCharType="separate"/>
        </w:r>
        <w:r w:rsidR="00C43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C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