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8C8" w:rsidRPr="00154BB9" w:rsidP="002B5499">
      <w:pPr>
        <w:pStyle w:val="Title"/>
        <w:tabs>
          <w:tab w:val="left" w:pos="8100"/>
        </w:tabs>
        <w:ind w:right="-23" w:firstLine="567"/>
        <w:contextualSpacing/>
        <w:jc w:val="right"/>
        <w:rPr>
          <w:b w:val="0"/>
          <w:sz w:val="15"/>
          <w:szCs w:val="15"/>
        </w:rPr>
      </w:pPr>
      <w:r w:rsidRPr="00154BB9">
        <w:rPr>
          <w:b w:val="0"/>
          <w:sz w:val="15"/>
          <w:szCs w:val="15"/>
        </w:rPr>
        <w:t>№ 1-</w:t>
      </w:r>
      <w:r w:rsidRPr="00154BB9" w:rsidR="003C75DD">
        <w:rPr>
          <w:b w:val="0"/>
          <w:sz w:val="15"/>
          <w:szCs w:val="15"/>
        </w:rPr>
        <w:t>36</w:t>
      </w:r>
      <w:r w:rsidRPr="00154BB9">
        <w:rPr>
          <w:b w:val="0"/>
          <w:sz w:val="15"/>
          <w:szCs w:val="15"/>
        </w:rPr>
        <w:t>/34/2022</w:t>
      </w:r>
    </w:p>
    <w:p w:rsidR="00A008C8" w:rsidRPr="00154BB9" w:rsidP="002B5499">
      <w:pPr>
        <w:pStyle w:val="Title"/>
        <w:tabs>
          <w:tab w:val="left" w:pos="8100"/>
        </w:tabs>
        <w:ind w:right="-23" w:firstLine="567"/>
        <w:contextualSpacing/>
        <w:jc w:val="right"/>
        <w:rPr>
          <w:b w:val="0"/>
          <w:sz w:val="15"/>
          <w:szCs w:val="15"/>
        </w:rPr>
      </w:pPr>
      <w:r w:rsidRPr="00154BB9">
        <w:rPr>
          <w:b w:val="0"/>
          <w:sz w:val="15"/>
          <w:szCs w:val="15"/>
        </w:rPr>
        <w:t xml:space="preserve">УИД </w:t>
      </w:r>
      <w:r w:rsidRPr="00154BB9" w:rsidR="00D933BC">
        <w:rPr>
          <w:b w:val="0"/>
          <w:bCs/>
          <w:sz w:val="15"/>
          <w:szCs w:val="15"/>
        </w:rPr>
        <w:t>91MS0034-01-2022-001903-86</w:t>
      </w:r>
    </w:p>
    <w:p w:rsidR="00316BCB" w:rsidRPr="00154BB9" w:rsidP="002B5499">
      <w:pPr>
        <w:ind w:firstLine="567"/>
        <w:jc w:val="center"/>
        <w:rPr>
          <w:sz w:val="15"/>
          <w:szCs w:val="15"/>
        </w:rPr>
      </w:pPr>
      <w:r w:rsidRPr="00154BB9">
        <w:rPr>
          <w:sz w:val="15"/>
          <w:szCs w:val="15"/>
        </w:rPr>
        <w:t xml:space="preserve"> </w:t>
      </w:r>
    </w:p>
    <w:p w:rsidR="00B253D1" w:rsidRPr="00154BB9" w:rsidP="002B5499">
      <w:pPr>
        <w:ind w:firstLine="567"/>
        <w:jc w:val="center"/>
        <w:rPr>
          <w:sz w:val="15"/>
          <w:szCs w:val="15"/>
        </w:rPr>
      </w:pPr>
      <w:r w:rsidRPr="00154BB9">
        <w:rPr>
          <w:sz w:val="15"/>
          <w:szCs w:val="15"/>
        </w:rPr>
        <w:t>ПРИГОВОР</w:t>
      </w:r>
    </w:p>
    <w:p w:rsidR="00B253D1" w:rsidRPr="00154BB9" w:rsidP="002B5499">
      <w:pPr>
        <w:ind w:firstLine="567"/>
        <w:jc w:val="center"/>
        <w:rPr>
          <w:sz w:val="15"/>
          <w:szCs w:val="15"/>
        </w:rPr>
      </w:pPr>
      <w:r w:rsidRPr="00154BB9">
        <w:rPr>
          <w:sz w:val="15"/>
          <w:szCs w:val="15"/>
        </w:rPr>
        <w:t>ИМЕНЕМ РОССИЙСКОЙ ФЕДЕРАЦИИ</w:t>
      </w:r>
    </w:p>
    <w:p w:rsidR="00B253D1" w:rsidRPr="00154BB9" w:rsidP="002B5499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            </w:t>
      </w:r>
    </w:p>
    <w:p w:rsidR="00B253D1" w:rsidRPr="00154BB9" w:rsidP="002B5499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08 ноября </w:t>
      </w:r>
      <w:r w:rsidRPr="00154BB9" w:rsidR="00A008C8">
        <w:rPr>
          <w:sz w:val="15"/>
          <w:szCs w:val="15"/>
        </w:rPr>
        <w:t>2022</w:t>
      </w:r>
      <w:r w:rsidRPr="00154BB9">
        <w:rPr>
          <w:sz w:val="15"/>
          <w:szCs w:val="15"/>
        </w:rPr>
        <w:t xml:space="preserve"> года</w:t>
      </w:r>
      <w:r w:rsidRPr="00154BB9">
        <w:rPr>
          <w:sz w:val="15"/>
          <w:szCs w:val="15"/>
        </w:rPr>
        <w:tab/>
      </w:r>
      <w:r w:rsidRPr="00154BB9">
        <w:rPr>
          <w:sz w:val="15"/>
          <w:szCs w:val="15"/>
        </w:rPr>
        <w:tab/>
      </w:r>
      <w:r w:rsidRPr="00154BB9">
        <w:rPr>
          <w:sz w:val="15"/>
          <w:szCs w:val="15"/>
        </w:rPr>
        <w:tab/>
        <w:t xml:space="preserve">                     </w:t>
      </w:r>
      <w:r w:rsidRPr="00154BB9">
        <w:rPr>
          <w:sz w:val="15"/>
          <w:szCs w:val="15"/>
        </w:rPr>
        <w:tab/>
      </w:r>
      <w:r w:rsidRPr="00154BB9">
        <w:rPr>
          <w:sz w:val="15"/>
          <w:szCs w:val="15"/>
        </w:rPr>
        <w:tab/>
      </w:r>
      <w:r w:rsidRPr="00154BB9" w:rsidR="00154BB9">
        <w:rPr>
          <w:sz w:val="15"/>
          <w:szCs w:val="15"/>
        </w:rPr>
        <w:tab/>
      </w:r>
      <w:r w:rsidRPr="00154BB9" w:rsidR="00154BB9">
        <w:rPr>
          <w:sz w:val="15"/>
          <w:szCs w:val="15"/>
        </w:rPr>
        <w:tab/>
      </w:r>
      <w:r w:rsidRPr="00154BB9" w:rsidR="00154BB9">
        <w:rPr>
          <w:sz w:val="15"/>
          <w:szCs w:val="15"/>
        </w:rPr>
        <w:tab/>
      </w:r>
      <w:r w:rsidRPr="00154BB9">
        <w:rPr>
          <w:sz w:val="15"/>
          <w:szCs w:val="15"/>
        </w:rPr>
        <w:t xml:space="preserve">г. Джанкой </w:t>
      </w:r>
    </w:p>
    <w:p w:rsidR="00B253D1" w:rsidRPr="00154BB9" w:rsidP="002B5499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ab/>
      </w:r>
    </w:p>
    <w:p w:rsidR="00B253D1" w:rsidRPr="00154BB9" w:rsidP="002B5499">
      <w:pPr>
        <w:ind w:firstLine="567"/>
        <w:jc w:val="both"/>
        <w:rPr>
          <w:sz w:val="15"/>
          <w:szCs w:val="15"/>
          <w:shd w:val="clear" w:color="auto" w:fill="FFFFFF"/>
        </w:rPr>
      </w:pPr>
      <w:r w:rsidRPr="00154BB9">
        <w:rPr>
          <w:sz w:val="15"/>
          <w:szCs w:val="15"/>
          <w:shd w:val="clear" w:color="auto" w:fill="FFFFFF"/>
        </w:rPr>
        <w:t xml:space="preserve">Мировой судья судебного участка № 34 Джанкойского судебного района Республики Крым Граб О.В. </w:t>
      </w:r>
    </w:p>
    <w:p w:rsidR="003C75DD" w:rsidRPr="00154BB9" w:rsidP="003C75DD">
      <w:pPr>
        <w:ind w:firstLine="567"/>
        <w:jc w:val="both"/>
        <w:rPr>
          <w:color w:val="FF0000"/>
          <w:sz w:val="15"/>
          <w:szCs w:val="15"/>
        </w:rPr>
      </w:pPr>
      <w:r w:rsidRPr="00154BB9">
        <w:rPr>
          <w:sz w:val="15"/>
          <w:szCs w:val="15"/>
          <w:shd w:val="clear" w:color="auto" w:fill="FFFFFF"/>
        </w:rPr>
        <w:t xml:space="preserve">с </w:t>
      </w:r>
      <w:r w:rsidRPr="00154BB9">
        <w:rPr>
          <w:sz w:val="15"/>
          <w:szCs w:val="15"/>
          <w:shd w:val="clear" w:color="auto" w:fill="FFFFFF"/>
        </w:rPr>
        <w:t xml:space="preserve">участием государственных </w:t>
      </w:r>
      <w:r w:rsidRPr="00154BB9" w:rsidR="00B253D1">
        <w:rPr>
          <w:sz w:val="15"/>
          <w:szCs w:val="15"/>
          <w:shd w:val="clear" w:color="auto" w:fill="FFFFFF"/>
        </w:rPr>
        <w:t>обвинител</w:t>
      </w:r>
      <w:r w:rsidRPr="00154BB9">
        <w:rPr>
          <w:sz w:val="15"/>
          <w:szCs w:val="15"/>
          <w:shd w:val="clear" w:color="auto" w:fill="FFFFFF"/>
        </w:rPr>
        <w:t xml:space="preserve">ей </w:t>
      </w:r>
      <w:r w:rsidRPr="00154BB9" w:rsidR="00B253D1">
        <w:rPr>
          <w:sz w:val="15"/>
          <w:szCs w:val="15"/>
          <w:shd w:val="clear" w:color="auto" w:fill="FFFFFF"/>
        </w:rPr>
        <w:t xml:space="preserve">- </w:t>
      </w:r>
      <w:r w:rsidRPr="00154BB9">
        <w:rPr>
          <w:sz w:val="15"/>
          <w:szCs w:val="15"/>
        </w:rPr>
        <w:t xml:space="preserve">помощника </w:t>
      </w:r>
      <w:r w:rsidRPr="00154BB9">
        <w:rPr>
          <w:sz w:val="15"/>
          <w:szCs w:val="15"/>
        </w:rPr>
        <w:t>Джанкойской</w:t>
      </w:r>
      <w:r w:rsidRPr="00154BB9">
        <w:rPr>
          <w:sz w:val="15"/>
          <w:szCs w:val="15"/>
        </w:rPr>
        <w:t xml:space="preserve"> межрайонной прокуратуры </w:t>
      </w:r>
      <w:r w:rsidRPr="00154BB9" w:rsidR="00154BB9">
        <w:rPr>
          <w:sz w:val="15"/>
          <w:szCs w:val="15"/>
        </w:rPr>
        <w:t>ФИО</w:t>
      </w:r>
      <w:r w:rsidRPr="00154BB9">
        <w:rPr>
          <w:sz w:val="15"/>
          <w:szCs w:val="15"/>
        </w:rPr>
        <w:t xml:space="preserve">, старшего помощника </w:t>
      </w:r>
      <w:r w:rsidRPr="00154BB9">
        <w:rPr>
          <w:sz w:val="15"/>
          <w:szCs w:val="15"/>
        </w:rPr>
        <w:t>Джанкойского</w:t>
      </w:r>
      <w:r w:rsidRPr="00154BB9">
        <w:rPr>
          <w:sz w:val="15"/>
          <w:szCs w:val="15"/>
        </w:rPr>
        <w:t xml:space="preserve"> межрайонного  прокурора </w:t>
      </w:r>
      <w:r w:rsidRPr="00154BB9" w:rsidR="00154BB9">
        <w:rPr>
          <w:color w:val="FF0000"/>
          <w:sz w:val="15"/>
          <w:szCs w:val="15"/>
        </w:rPr>
        <w:t>ФИО</w:t>
      </w:r>
    </w:p>
    <w:p w:rsidR="003C75DD" w:rsidRPr="00154BB9" w:rsidP="003C75DD">
      <w:pPr>
        <w:ind w:firstLine="567"/>
        <w:jc w:val="both"/>
        <w:rPr>
          <w:color w:val="FF0000"/>
          <w:sz w:val="15"/>
          <w:szCs w:val="15"/>
        </w:rPr>
      </w:pPr>
      <w:r w:rsidRPr="00154BB9">
        <w:rPr>
          <w:color w:val="FF0000"/>
          <w:sz w:val="15"/>
          <w:szCs w:val="15"/>
        </w:rPr>
        <w:t xml:space="preserve">потерпевшего </w:t>
      </w:r>
      <w:r w:rsidRPr="00154BB9" w:rsidR="00154BB9">
        <w:rPr>
          <w:color w:val="FF0000"/>
          <w:sz w:val="15"/>
          <w:szCs w:val="15"/>
        </w:rPr>
        <w:t>ФИО</w:t>
      </w:r>
    </w:p>
    <w:p w:rsidR="00A008C8" w:rsidRPr="00154BB9" w:rsidP="002B5499">
      <w:pPr>
        <w:ind w:firstLine="567"/>
        <w:jc w:val="both"/>
        <w:rPr>
          <w:sz w:val="15"/>
          <w:szCs w:val="15"/>
          <w:shd w:val="clear" w:color="auto" w:fill="FFFFFF"/>
        </w:rPr>
      </w:pPr>
      <w:r w:rsidRPr="00154BB9">
        <w:rPr>
          <w:sz w:val="15"/>
          <w:szCs w:val="15"/>
          <w:shd w:val="clear" w:color="auto" w:fill="FFFFFF"/>
        </w:rPr>
        <w:t xml:space="preserve">подсудимого </w:t>
      </w:r>
      <w:r w:rsidRPr="00154BB9" w:rsidR="003C75DD">
        <w:rPr>
          <w:sz w:val="15"/>
          <w:szCs w:val="15"/>
          <w:shd w:val="clear" w:color="auto" w:fill="FFFFFF"/>
        </w:rPr>
        <w:t>Самохвал В.С.</w:t>
      </w:r>
    </w:p>
    <w:p w:rsidR="0018332D" w:rsidRPr="00154BB9" w:rsidP="0018332D">
      <w:pPr>
        <w:ind w:firstLine="567"/>
        <w:jc w:val="both"/>
        <w:rPr>
          <w:color w:val="FF0000"/>
          <w:sz w:val="15"/>
          <w:szCs w:val="15"/>
          <w:shd w:val="clear" w:color="auto" w:fill="FFFFFF"/>
        </w:rPr>
      </w:pPr>
      <w:r w:rsidRPr="00154BB9">
        <w:rPr>
          <w:sz w:val="15"/>
          <w:szCs w:val="15"/>
          <w:shd w:val="clear" w:color="auto" w:fill="FFFFFF"/>
        </w:rPr>
        <w:t xml:space="preserve">защитника – адвоката </w:t>
      </w:r>
      <w:r w:rsidRPr="00154BB9" w:rsidR="00154BB9">
        <w:rPr>
          <w:rStyle w:val="apple-converted-space"/>
          <w:sz w:val="15"/>
          <w:szCs w:val="15"/>
        </w:rPr>
        <w:t>ФИО</w:t>
      </w:r>
      <w:r w:rsidRPr="00154BB9">
        <w:rPr>
          <w:sz w:val="15"/>
          <w:szCs w:val="15"/>
        </w:rPr>
        <w:t xml:space="preserve">, представившего ордер </w:t>
      </w:r>
      <w:r w:rsidRPr="00154BB9">
        <w:rPr>
          <w:color w:val="FF0000"/>
          <w:sz w:val="15"/>
          <w:szCs w:val="15"/>
        </w:rPr>
        <w:t xml:space="preserve">№ </w:t>
      </w:r>
      <w:r w:rsidRPr="00154BB9" w:rsidR="00282608">
        <w:rPr>
          <w:color w:val="FF0000"/>
          <w:sz w:val="15"/>
          <w:szCs w:val="15"/>
        </w:rPr>
        <w:t>141</w:t>
      </w:r>
      <w:r w:rsidRPr="00154BB9" w:rsidR="007606F7">
        <w:rPr>
          <w:color w:val="FF0000"/>
          <w:sz w:val="15"/>
          <w:szCs w:val="15"/>
        </w:rPr>
        <w:t xml:space="preserve"> </w:t>
      </w:r>
      <w:r w:rsidRPr="00154BB9">
        <w:rPr>
          <w:color w:val="FF0000"/>
          <w:sz w:val="15"/>
          <w:szCs w:val="15"/>
        </w:rPr>
        <w:t xml:space="preserve">от </w:t>
      </w:r>
      <w:r w:rsidRPr="00154BB9" w:rsidR="00282608">
        <w:rPr>
          <w:color w:val="FF0000"/>
          <w:sz w:val="15"/>
          <w:szCs w:val="15"/>
        </w:rPr>
        <w:t>07.11</w:t>
      </w:r>
      <w:r w:rsidRPr="00154BB9">
        <w:rPr>
          <w:color w:val="FF0000"/>
          <w:sz w:val="15"/>
          <w:szCs w:val="15"/>
        </w:rPr>
        <w:t>.2022 г. и удостоверение № 1</w:t>
      </w:r>
      <w:r w:rsidRPr="00154BB9" w:rsidR="00282608">
        <w:rPr>
          <w:color w:val="FF0000"/>
          <w:sz w:val="15"/>
          <w:szCs w:val="15"/>
        </w:rPr>
        <w:t>331</w:t>
      </w:r>
      <w:r w:rsidRPr="00154BB9">
        <w:rPr>
          <w:color w:val="FF0000"/>
          <w:sz w:val="15"/>
          <w:szCs w:val="15"/>
        </w:rPr>
        <w:t xml:space="preserve"> </w:t>
      </w:r>
      <w:r w:rsidRPr="00154BB9">
        <w:rPr>
          <w:color w:val="FF0000"/>
          <w:sz w:val="15"/>
          <w:szCs w:val="15"/>
          <w:shd w:val="clear" w:color="auto" w:fill="FFFFFF"/>
        </w:rPr>
        <w:t xml:space="preserve">от </w:t>
      </w:r>
      <w:r w:rsidRPr="00154BB9" w:rsidR="00282608">
        <w:rPr>
          <w:color w:val="FF0000"/>
          <w:sz w:val="15"/>
          <w:szCs w:val="15"/>
          <w:shd w:val="clear" w:color="auto" w:fill="FFFFFF"/>
        </w:rPr>
        <w:t>31.12.2015</w:t>
      </w:r>
      <w:r w:rsidRPr="00154BB9">
        <w:rPr>
          <w:color w:val="FF0000"/>
          <w:sz w:val="15"/>
          <w:szCs w:val="15"/>
          <w:shd w:val="clear" w:color="auto" w:fill="FFFFFF"/>
        </w:rPr>
        <w:t xml:space="preserve">, </w:t>
      </w:r>
    </w:p>
    <w:p w:rsidR="003C75DD" w:rsidRPr="00154BB9" w:rsidP="003C75DD">
      <w:pPr>
        <w:ind w:firstLine="567"/>
        <w:jc w:val="both"/>
        <w:rPr>
          <w:sz w:val="15"/>
          <w:szCs w:val="15"/>
          <w:shd w:val="clear" w:color="auto" w:fill="FFFFFF"/>
        </w:rPr>
      </w:pPr>
      <w:r w:rsidRPr="00154BB9">
        <w:rPr>
          <w:sz w:val="15"/>
          <w:szCs w:val="15"/>
          <w:shd w:val="clear" w:color="auto" w:fill="FFFFFF"/>
        </w:rPr>
        <w:t>подсудимого Шевченко М.А.</w:t>
      </w:r>
    </w:p>
    <w:p w:rsidR="003C75DD" w:rsidRPr="00154BB9" w:rsidP="003C75DD">
      <w:pPr>
        <w:ind w:firstLine="567"/>
        <w:jc w:val="both"/>
        <w:rPr>
          <w:color w:val="FF0000"/>
          <w:sz w:val="15"/>
          <w:szCs w:val="15"/>
          <w:shd w:val="clear" w:color="auto" w:fill="FFFFFF"/>
        </w:rPr>
      </w:pPr>
      <w:r w:rsidRPr="00154BB9">
        <w:rPr>
          <w:sz w:val="15"/>
          <w:szCs w:val="15"/>
          <w:shd w:val="clear" w:color="auto" w:fill="FFFFFF"/>
        </w:rPr>
        <w:t xml:space="preserve">защитника – адвоката </w:t>
      </w:r>
      <w:r w:rsidRPr="00154BB9" w:rsidR="00154BB9">
        <w:rPr>
          <w:rStyle w:val="apple-converted-space"/>
          <w:sz w:val="15"/>
          <w:szCs w:val="15"/>
        </w:rPr>
        <w:t>ФИО</w:t>
      </w:r>
      <w:r w:rsidRPr="00154BB9">
        <w:rPr>
          <w:sz w:val="15"/>
          <w:szCs w:val="15"/>
        </w:rPr>
        <w:t xml:space="preserve">, представившего ордер </w:t>
      </w:r>
      <w:r w:rsidRPr="00154BB9">
        <w:rPr>
          <w:color w:val="FF0000"/>
          <w:sz w:val="15"/>
          <w:szCs w:val="15"/>
        </w:rPr>
        <w:t xml:space="preserve">№ </w:t>
      </w:r>
      <w:r w:rsidRPr="00154BB9" w:rsidR="00282608">
        <w:rPr>
          <w:color w:val="FF0000"/>
          <w:sz w:val="15"/>
          <w:szCs w:val="15"/>
        </w:rPr>
        <w:t>103</w:t>
      </w:r>
      <w:r w:rsidRPr="00154BB9">
        <w:rPr>
          <w:color w:val="FF0000"/>
          <w:sz w:val="15"/>
          <w:szCs w:val="15"/>
        </w:rPr>
        <w:t xml:space="preserve"> от </w:t>
      </w:r>
      <w:r w:rsidRPr="00154BB9" w:rsidR="00282608">
        <w:rPr>
          <w:color w:val="FF0000"/>
          <w:sz w:val="15"/>
          <w:szCs w:val="15"/>
        </w:rPr>
        <w:t>07.11</w:t>
      </w:r>
      <w:r w:rsidRPr="00154BB9">
        <w:rPr>
          <w:color w:val="FF0000"/>
          <w:sz w:val="15"/>
          <w:szCs w:val="15"/>
        </w:rPr>
        <w:t>.2022 г. и удостоверение № 1</w:t>
      </w:r>
      <w:r w:rsidRPr="00154BB9" w:rsidR="00282608">
        <w:rPr>
          <w:color w:val="FF0000"/>
          <w:sz w:val="15"/>
          <w:szCs w:val="15"/>
        </w:rPr>
        <w:t>404</w:t>
      </w:r>
      <w:r w:rsidRPr="00154BB9">
        <w:rPr>
          <w:color w:val="FF0000"/>
          <w:sz w:val="15"/>
          <w:szCs w:val="15"/>
        </w:rPr>
        <w:t xml:space="preserve"> </w:t>
      </w:r>
      <w:r w:rsidRPr="00154BB9">
        <w:rPr>
          <w:color w:val="FF0000"/>
          <w:sz w:val="15"/>
          <w:szCs w:val="15"/>
          <w:shd w:val="clear" w:color="auto" w:fill="FFFFFF"/>
        </w:rPr>
        <w:t xml:space="preserve">от </w:t>
      </w:r>
      <w:r w:rsidRPr="00154BB9" w:rsidR="00282608">
        <w:rPr>
          <w:color w:val="FF0000"/>
          <w:sz w:val="15"/>
          <w:szCs w:val="15"/>
          <w:shd w:val="clear" w:color="auto" w:fill="FFFFFF"/>
        </w:rPr>
        <w:t>27.01.2016</w:t>
      </w:r>
      <w:r w:rsidRPr="00154BB9">
        <w:rPr>
          <w:color w:val="FF0000"/>
          <w:sz w:val="15"/>
          <w:szCs w:val="15"/>
          <w:shd w:val="clear" w:color="auto" w:fill="FFFFFF"/>
        </w:rPr>
        <w:t xml:space="preserve">, </w:t>
      </w:r>
    </w:p>
    <w:p w:rsidR="00B253D1" w:rsidRPr="00154BB9" w:rsidP="002B5499">
      <w:pPr>
        <w:ind w:firstLine="567"/>
        <w:jc w:val="both"/>
        <w:rPr>
          <w:sz w:val="15"/>
          <w:szCs w:val="15"/>
          <w:shd w:val="clear" w:color="auto" w:fill="FFFFFF"/>
        </w:rPr>
      </w:pPr>
      <w:r w:rsidRPr="00154BB9">
        <w:rPr>
          <w:sz w:val="15"/>
          <w:szCs w:val="15"/>
          <w:shd w:val="clear" w:color="auto" w:fill="FFFFFF"/>
        </w:rPr>
        <w:t xml:space="preserve">при секретаре </w:t>
      </w:r>
      <w:r w:rsidRPr="00154BB9" w:rsidR="009A66CE">
        <w:rPr>
          <w:sz w:val="15"/>
          <w:szCs w:val="15"/>
          <w:shd w:val="clear" w:color="auto" w:fill="FFFFFF"/>
        </w:rPr>
        <w:t>Шушпан Н.В.</w:t>
      </w:r>
    </w:p>
    <w:p w:rsidR="008F4B5A" w:rsidRPr="00154BB9" w:rsidP="008F4B5A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рассмотрев в открытом судебном заседании</w:t>
      </w:r>
      <w:r w:rsidRPr="00154BB9" w:rsidR="00522095">
        <w:rPr>
          <w:sz w:val="15"/>
          <w:szCs w:val="15"/>
        </w:rPr>
        <w:t xml:space="preserve"> в порядке особого производства</w:t>
      </w:r>
      <w:r w:rsidRPr="00154BB9">
        <w:rPr>
          <w:sz w:val="15"/>
          <w:szCs w:val="15"/>
        </w:rPr>
        <w:t xml:space="preserve"> уголовное дело в отношении </w:t>
      </w:r>
    </w:p>
    <w:p w:rsidR="00BB5E22" w:rsidRPr="00154BB9" w:rsidP="00BB5E22">
      <w:pPr>
        <w:ind w:firstLine="567"/>
        <w:jc w:val="both"/>
        <w:rPr>
          <w:bCs/>
          <w:sz w:val="15"/>
          <w:szCs w:val="15"/>
        </w:rPr>
      </w:pPr>
      <w:r w:rsidRPr="00154BB9">
        <w:rPr>
          <w:sz w:val="15"/>
          <w:szCs w:val="15"/>
        </w:rPr>
        <w:t>Самохвал В</w:t>
      </w:r>
      <w:r w:rsidRPr="00154BB9" w:rsidR="00154BB9">
        <w:rPr>
          <w:sz w:val="15"/>
          <w:szCs w:val="15"/>
        </w:rPr>
        <w:t>.</w:t>
      </w:r>
      <w:r w:rsidRPr="00154BB9">
        <w:rPr>
          <w:sz w:val="15"/>
          <w:szCs w:val="15"/>
        </w:rPr>
        <w:t xml:space="preserve"> С</w:t>
      </w:r>
      <w:r w:rsidRPr="00154BB9" w:rsidR="00154BB9">
        <w:rPr>
          <w:sz w:val="15"/>
          <w:szCs w:val="15"/>
        </w:rPr>
        <w:t>.</w:t>
      </w:r>
      <w:r w:rsidRPr="00154BB9">
        <w:rPr>
          <w:sz w:val="15"/>
          <w:szCs w:val="15"/>
        </w:rPr>
        <w:t xml:space="preserve">, </w:t>
      </w:r>
      <w:r w:rsidRPr="00154BB9" w:rsidR="00154BB9">
        <w:rPr>
          <w:sz w:val="15"/>
          <w:szCs w:val="15"/>
        </w:rPr>
        <w:t>ДАТА</w:t>
      </w:r>
      <w:r w:rsidRPr="00154BB9">
        <w:rPr>
          <w:sz w:val="15"/>
          <w:szCs w:val="15"/>
        </w:rPr>
        <w:t xml:space="preserve">  года рождения, уроженца </w:t>
      </w:r>
      <w:r w:rsidRPr="00154BB9" w:rsidR="00154BB9">
        <w:rPr>
          <w:sz w:val="15"/>
          <w:szCs w:val="15"/>
        </w:rPr>
        <w:t>ИЗЪЯТО</w:t>
      </w:r>
      <w:r w:rsidRPr="00154BB9">
        <w:rPr>
          <w:sz w:val="15"/>
          <w:szCs w:val="15"/>
        </w:rPr>
        <w:t xml:space="preserve">, гражданина РФ, со средне-специальным образованием, женатого, имеющего на иждивении малолетнего ребенка, работающего </w:t>
      </w:r>
      <w:r w:rsidRPr="00154BB9" w:rsidR="00154BB9">
        <w:rPr>
          <w:sz w:val="15"/>
          <w:szCs w:val="15"/>
        </w:rPr>
        <w:t>ИЗЪЯТО</w:t>
      </w:r>
      <w:r w:rsidRPr="00154BB9">
        <w:rPr>
          <w:sz w:val="15"/>
          <w:szCs w:val="15"/>
        </w:rPr>
        <w:t xml:space="preserve">, </w:t>
      </w:r>
      <w:r w:rsidRPr="00154BB9">
        <w:rPr>
          <w:bCs/>
          <w:sz w:val="15"/>
          <w:szCs w:val="15"/>
        </w:rPr>
        <w:t>военнообязанн</w:t>
      </w:r>
      <w:r w:rsidRPr="00154BB9">
        <w:rPr>
          <w:bCs/>
          <w:sz w:val="15"/>
          <w:szCs w:val="15"/>
        </w:rPr>
        <w:t>ого,</w:t>
      </w:r>
      <w:r w:rsidRPr="00154BB9">
        <w:rPr>
          <w:color w:val="FF0000"/>
          <w:sz w:val="15"/>
          <w:szCs w:val="15"/>
        </w:rPr>
        <w:t xml:space="preserve"> зарегистрированного по адресу: </w:t>
      </w:r>
      <w:r w:rsidRPr="00154BB9" w:rsidR="00154BB9">
        <w:rPr>
          <w:sz w:val="15"/>
          <w:szCs w:val="15"/>
        </w:rPr>
        <w:t>АДРЕС</w:t>
      </w:r>
      <w:r w:rsidRPr="00154BB9">
        <w:rPr>
          <w:sz w:val="15"/>
          <w:szCs w:val="15"/>
        </w:rPr>
        <w:t xml:space="preserve">, </w:t>
      </w:r>
      <w:r w:rsidRPr="00154BB9">
        <w:rPr>
          <w:color w:val="FF0000"/>
          <w:sz w:val="15"/>
          <w:szCs w:val="15"/>
        </w:rPr>
        <w:t>проживающего</w:t>
      </w:r>
      <w:r w:rsidRPr="00154BB9">
        <w:rPr>
          <w:color w:val="FF0000"/>
          <w:sz w:val="15"/>
          <w:szCs w:val="15"/>
        </w:rPr>
        <w:t xml:space="preserve"> по адресу: </w:t>
      </w:r>
      <w:r w:rsidRPr="00154BB9" w:rsidR="00154BB9">
        <w:rPr>
          <w:sz w:val="15"/>
          <w:szCs w:val="15"/>
        </w:rPr>
        <w:t>АДРЕС</w:t>
      </w:r>
      <w:r w:rsidRPr="00154BB9">
        <w:rPr>
          <w:sz w:val="15"/>
          <w:szCs w:val="15"/>
        </w:rPr>
        <w:t xml:space="preserve">, </w:t>
      </w:r>
      <w:r w:rsidRPr="00154BB9">
        <w:rPr>
          <w:sz w:val="15"/>
          <w:szCs w:val="15"/>
        </w:rPr>
        <w:t>не</w:t>
      </w:r>
      <w:r w:rsidRPr="00154BB9">
        <w:rPr>
          <w:bCs/>
          <w:sz w:val="15"/>
          <w:szCs w:val="15"/>
        </w:rPr>
        <w:t>судимого</w:t>
      </w:r>
      <w:r w:rsidRPr="00154BB9">
        <w:rPr>
          <w:bCs/>
          <w:sz w:val="15"/>
          <w:szCs w:val="15"/>
        </w:rPr>
        <w:t>,</w:t>
      </w:r>
    </w:p>
    <w:p w:rsidR="00533903" w:rsidRPr="00154BB9" w:rsidP="001478AA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Шевченко М</w:t>
      </w:r>
      <w:r w:rsidRPr="00154BB9" w:rsidR="00154BB9">
        <w:rPr>
          <w:sz w:val="15"/>
          <w:szCs w:val="15"/>
        </w:rPr>
        <w:t>.</w:t>
      </w:r>
      <w:r w:rsidRPr="00154BB9">
        <w:rPr>
          <w:sz w:val="15"/>
          <w:szCs w:val="15"/>
        </w:rPr>
        <w:t xml:space="preserve"> А</w:t>
      </w:r>
      <w:r w:rsidRPr="00154BB9" w:rsidR="00154BB9">
        <w:rPr>
          <w:sz w:val="15"/>
          <w:szCs w:val="15"/>
        </w:rPr>
        <w:t>.</w:t>
      </w:r>
      <w:r w:rsidRPr="00154BB9">
        <w:rPr>
          <w:sz w:val="15"/>
          <w:szCs w:val="15"/>
        </w:rPr>
        <w:t xml:space="preserve">, </w:t>
      </w:r>
      <w:r w:rsidRPr="00154BB9" w:rsidR="00154BB9">
        <w:rPr>
          <w:sz w:val="15"/>
          <w:szCs w:val="15"/>
        </w:rPr>
        <w:t>ДАТА</w:t>
      </w:r>
      <w:r w:rsidRPr="00154BB9">
        <w:rPr>
          <w:sz w:val="15"/>
          <w:szCs w:val="15"/>
        </w:rPr>
        <w:t xml:space="preserve"> года рождения, уроженца </w:t>
      </w:r>
      <w:r w:rsidRPr="00154BB9" w:rsidR="00154BB9">
        <w:rPr>
          <w:sz w:val="15"/>
          <w:szCs w:val="15"/>
        </w:rPr>
        <w:t>ИЗЪЯТО</w:t>
      </w:r>
      <w:r w:rsidRPr="00154BB9">
        <w:rPr>
          <w:sz w:val="15"/>
          <w:szCs w:val="15"/>
        </w:rPr>
        <w:t>, гражданина РФ, с</w:t>
      </w:r>
      <w:r w:rsidRPr="00154BB9" w:rsidR="003C75DD">
        <w:rPr>
          <w:sz w:val="15"/>
          <w:szCs w:val="15"/>
        </w:rPr>
        <w:t xml:space="preserve"> полным </w:t>
      </w:r>
      <w:r w:rsidRPr="00154BB9">
        <w:rPr>
          <w:sz w:val="15"/>
          <w:szCs w:val="15"/>
        </w:rPr>
        <w:t xml:space="preserve">средним образованием, неженатого, официально не работающего, </w:t>
      </w:r>
      <w:r w:rsidRPr="00154BB9">
        <w:rPr>
          <w:bCs/>
          <w:sz w:val="15"/>
          <w:szCs w:val="15"/>
        </w:rPr>
        <w:t>военнообязанного,</w:t>
      </w:r>
      <w:r w:rsidRPr="00154BB9" w:rsidR="003C75DD">
        <w:rPr>
          <w:bCs/>
          <w:sz w:val="15"/>
          <w:szCs w:val="15"/>
        </w:rPr>
        <w:t xml:space="preserve"> </w:t>
      </w:r>
      <w:r w:rsidRPr="00154BB9">
        <w:rPr>
          <w:color w:val="FF0000"/>
          <w:sz w:val="15"/>
          <w:szCs w:val="15"/>
        </w:rPr>
        <w:t xml:space="preserve">зарегистрированного и </w:t>
      </w:r>
      <w:r w:rsidRPr="00154BB9">
        <w:rPr>
          <w:sz w:val="15"/>
          <w:szCs w:val="15"/>
        </w:rPr>
        <w:t xml:space="preserve"> </w:t>
      </w:r>
      <w:r w:rsidRPr="00154BB9">
        <w:rPr>
          <w:color w:val="FF0000"/>
          <w:sz w:val="15"/>
          <w:szCs w:val="15"/>
        </w:rPr>
        <w:t>проживающего по адресу:</w:t>
      </w:r>
      <w:r w:rsidRPr="00154BB9">
        <w:rPr>
          <w:sz w:val="15"/>
          <w:szCs w:val="15"/>
        </w:rPr>
        <w:t xml:space="preserve"> </w:t>
      </w:r>
      <w:r w:rsidRPr="00154BB9" w:rsidR="00154BB9">
        <w:rPr>
          <w:sz w:val="15"/>
          <w:szCs w:val="15"/>
        </w:rPr>
        <w:t>АДРЕС</w:t>
      </w:r>
      <w:r w:rsidRPr="00154BB9">
        <w:rPr>
          <w:sz w:val="15"/>
          <w:szCs w:val="15"/>
        </w:rPr>
        <w:t xml:space="preserve">, </w:t>
      </w:r>
      <w:r w:rsidRPr="00154BB9">
        <w:rPr>
          <w:sz w:val="15"/>
          <w:szCs w:val="15"/>
        </w:rPr>
        <w:t>несудимого</w:t>
      </w:r>
      <w:r w:rsidRPr="00154BB9">
        <w:rPr>
          <w:sz w:val="15"/>
          <w:szCs w:val="15"/>
        </w:rPr>
        <w:t xml:space="preserve">, </w:t>
      </w:r>
    </w:p>
    <w:p w:rsidR="00B253D1" w:rsidRPr="00154BB9" w:rsidP="001478AA">
      <w:pPr>
        <w:ind w:firstLine="567"/>
        <w:jc w:val="both"/>
        <w:rPr>
          <w:bCs/>
          <w:sz w:val="15"/>
          <w:szCs w:val="15"/>
        </w:rPr>
      </w:pPr>
      <w:r w:rsidRPr="00154BB9">
        <w:rPr>
          <w:sz w:val="15"/>
          <w:szCs w:val="15"/>
        </w:rPr>
        <w:t>о</w:t>
      </w:r>
      <w:r w:rsidRPr="00154BB9" w:rsidR="00A008C8">
        <w:rPr>
          <w:sz w:val="15"/>
          <w:szCs w:val="15"/>
        </w:rPr>
        <w:t>бвиняем</w:t>
      </w:r>
      <w:r w:rsidRPr="00154BB9" w:rsidR="00BB5E22">
        <w:rPr>
          <w:sz w:val="15"/>
          <w:szCs w:val="15"/>
        </w:rPr>
        <w:t xml:space="preserve">ых </w:t>
      </w:r>
      <w:r w:rsidRPr="00154BB9" w:rsidR="00A008C8">
        <w:rPr>
          <w:sz w:val="15"/>
          <w:szCs w:val="15"/>
        </w:rPr>
        <w:t>в совершении преступления, предусмотренного ч. 1 ст. 1</w:t>
      </w:r>
      <w:r w:rsidRPr="00154BB9" w:rsidR="008F4B5A">
        <w:rPr>
          <w:sz w:val="15"/>
          <w:szCs w:val="15"/>
        </w:rPr>
        <w:t>1</w:t>
      </w:r>
      <w:r w:rsidRPr="00154BB9" w:rsidR="00A008C8">
        <w:rPr>
          <w:sz w:val="15"/>
          <w:szCs w:val="15"/>
        </w:rPr>
        <w:t>5 УК РФ</w:t>
      </w:r>
      <w:r w:rsidRPr="00154BB9">
        <w:rPr>
          <w:sz w:val="15"/>
          <w:szCs w:val="15"/>
        </w:rPr>
        <w:t>,</w:t>
      </w:r>
    </w:p>
    <w:p w:rsidR="00B253D1" w:rsidRPr="00154BB9" w:rsidP="00D933BC">
      <w:pPr>
        <w:spacing w:before="120" w:after="120"/>
        <w:ind w:firstLine="567"/>
        <w:jc w:val="center"/>
        <w:rPr>
          <w:sz w:val="15"/>
          <w:szCs w:val="15"/>
        </w:rPr>
      </w:pPr>
      <w:r w:rsidRPr="00154BB9">
        <w:rPr>
          <w:sz w:val="15"/>
          <w:szCs w:val="15"/>
        </w:rPr>
        <w:t xml:space="preserve">у с т а н о в и </w:t>
      </w:r>
      <w:r w:rsidRPr="00154BB9">
        <w:rPr>
          <w:sz w:val="15"/>
          <w:szCs w:val="15"/>
        </w:rPr>
        <w:t>л</w:t>
      </w:r>
      <w:r w:rsidRPr="00154BB9">
        <w:rPr>
          <w:sz w:val="15"/>
          <w:szCs w:val="15"/>
        </w:rPr>
        <w:t>:</w:t>
      </w:r>
    </w:p>
    <w:p w:rsidR="008F4B5A" w:rsidRPr="00154BB9" w:rsidP="008F4B5A">
      <w:pPr>
        <w:ind w:firstLine="567"/>
        <w:jc w:val="both"/>
        <w:rPr>
          <w:sz w:val="15"/>
          <w:szCs w:val="15"/>
        </w:rPr>
      </w:pPr>
      <w:r w:rsidRPr="00154BB9">
        <w:rPr>
          <w:rStyle w:val="21"/>
          <w:b w:val="0"/>
          <w:color w:val="auto"/>
          <w:sz w:val="15"/>
          <w:szCs w:val="15"/>
        </w:rPr>
        <w:t>Самохвал В.С.</w:t>
      </w:r>
      <w:r w:rsidRPr="00154BB9" w:rsidR="00610E8E">
        <w:rPr>
          <w:rStyle w:val="21"/>
          <w:b w:val="0"/>
          <w:color w:val="auto"/>
          <w:sz w:val="15"/>
          <w:szCs w:val="15"/>
        </w:rPr>
        <w:t xml:space="preserve"> и Шевченко М.А. </w:t>
      </w:r>
      <w:r w:rsidRPr="00154BB9">
        <w:rPr>
          <w:rStyle w:val="21"/>
          <w:b w:val="0"/>
          <w:color w:val="auto"/>
          <w:sz w:val="15"/>
          <w:szCs w:val="15"/>
        </w:rPr>
        <w:t>совершил</w:t>
      </w:r>
      <w:r w:rsidRPr="00154BB9" w:rsidR="00610E8E">
        <w:rPr>
          <w:rStyle w:val="21"/>
          <w:b w:val="0"/>
          <w:color w:val="auto"/>
          <w:sz w:val="15"/>
          <w:szCs w:val="15"/>
        </w:rPr>
        <w:t>и</w:t>
      </w:r>
      <w:r w:rsidRPr="00154BB9">
        <w:rPr>
          <w:rStyle w:val="21"/>
          <w:b w:val="0"/>
          <w:color w:val="auto"/>
          <w:sz w:val="15"/>
          <w:szCs w:val="15"/>
        </w:rPr>
        <w:t xml:space="preserve"> </w:t>
      </w:r>
      <w:r w:rsidRPr="00154BB9">
        <w:rPr>
          <w:color w:val="000000"/>
          <w:sz w:val="15"/>
          <w:szCs w:val="15"/>
          <w:lang w:bidi="ru-RU"/>
        </w:rPr>
        <w:t xml:space="preserve">умышленное причинение легкого вреда здоровью, вызвавшего кратковременное расстройство здоровья и </w:t>
      </w:r>
      <w:r w:rsidRPr="00154BB9">
        <w:rPr>
          <w:color w:val="000000"/>
          <w:sz w:val="15"/>
          <w:szCs w:val="15"/>
          <w:lang w:bidi="ru-RU"/>
        </w:rPr>
        <w:t>незначительную стойкую утрату общей трудоспособности</w:t>
      </w:r>
      <w:r w:rsidRPr="00154BB9" w:rsidR="00B253D1">
        <w:rPr>
          <w:sz w:val="15"/>
          <w:szCs w:val="15"/>
        </w:rPr>
        <w:t>, при следующих обстоятельствах.</w:t>
      </w:r>
    </w:p>
    <w:p w:rsidR="00C547AE" w:rsidRPr="00154BB9" w:rsidP="00C547AE">
      <w:pPr>
        <w:ind w:firstLine="567"/>
        <w:jc w:val="both"/>
        <w:rPr>
          <w:color w:val="000000"/>
          <w:sz w:val="15"/>
          <w:szCs w:val="15"/>
          <w:lang w:bidi="ru-RU"/>
        </w:rPr>
      </w:pPr>
      <w:r w:rsidRPr="00154BB9">
        <w:rPr>
          <w:color w:val="000000"/>
          <w:sz w:val="15"/>
          <w:szCs w:val="15"/>
          <w:lang w:bidi="ru-RU"/>
        </w:rPr>
        <w:t>19.06.2021 года примерно в 05:07 часов Самохвал В.С. и Шевченко М.А., будучи в состоянии опьянения, вызванном употреблением алкоголя, а также неустановленное в ходе предва</w:t>
      </w:r>
      <w:r w:rsidRPr="00154BB9">
        <w:rPr>
          <w:color w:val="000000"/>
          <w:sz w:val="15"/>
          <w:szCs w:val="15"/>
          <w:lang w:bidi="ru-RU"/>
        </w:rPr>
        <w:t xml:space="preserve">рительного следствия лицо, находясь вблизи кафе «24», расположенного на территории </w:t>
      </w:r>
      <w:r w:rsidRPr="00154BB9" w:rsidR="00154BB9">
        <w:rPr>
          <w:color w:val="000000"/>
          <w:sz w:val="15"/>
          <w:szCs w:val="15"/>
          <w:lang w:bidi="ru-RU"/>
        </w:rPr>
        <w:t>ИЗЪЯТО</w:t>
      </w:r>
      <w:r w:rsidRPr="00154BB9">
        <w:rPr>
          <w:color w:val="000000"/>
          <w:sz w:val="15"/>
          <w:szCs w:val="15"/>
          <w:lang w:bidi="ru-RU"/>
        </w:rPr>
        <w:t xml:space="preserve"> по адресу: </w:t>
      </w:r>
      <w:r w:rsidRPr="00154BB9" w:rsidR="00154BB9">
        <w:rPr>
          <w:color w:val="000000"/>
          <w:sz w:val="15"/>
          <w:szCs w:val="15"/>
          <w:lang w:bidi="ru-RU"/>
        </w:rPr>
        <w:t>АДРЕС</w:t>
      </w:r>
      <w:r w:rsidRPr="00154BB9">
        <w:rPr>
          <w:color w:val="000000"/>
          <w:sz w:val="15"/>
          <w:szCs w:val="15"/>
          <w:lang w:bidi="ru-RU"/>
        </w:rPr>
        <w:t xml:space="preserve">, в ходе внезапно возникшего конфликта на почве личных неприязненных отношениях, действуя умышленно без </w:t>
      </w:r>
      <w:r w:rsidRPr="00154BB9">
        <w:rPr>
          <w:color w:val="000000"/>
          <w:sz w:val="15"/>
          <w:szCs w:val="15"/>
          <w:lang w:bidi="ru-RU"/>
        </w:rPr>
        <w:t>предварительного сговора</w:t>
      </w:r>
      <w:r w:rsidRPr="00154BB9" w:rsidR="00801222">
        <w:rPr>
          <w:color w:val="000000"/>
          <w:sz w:val="15"/>
          <w:szCs w:val="15"/>
          <w:lang w:bidi="ru-RU"/>
        </w:rPr>
        <w:t>,</w:t>
      </w:r>
      <w:r w:rsidRPr="00154BB9">
        <w:rPr>
          <w:color w:val="000000"/>
          <w:sz w:val="15"/>
          <w:szCs w:val="15"/>
          <w:lang w:bidi="ru-RU"/>
        </w:rPr>
        <w:t xml:space="preserve"> осознавая, что совершают общественно-опасное деяние, в результате которого </w:t>
      </w:r>
      <w:r w:rsidRPr="00154BB9" w:rsidR="00154BB9">
        <w:rPr>
          <w:color w:val="000000"/>
          <w:sz w:val="15"/>
          <w:szCs w:val="15"/>
          <w:lang w:bidi="ru-RU"/>
        </w:rPr>
        <w:t>ФИО</w:t>
      </w:r>
      <w:r w:rsidRPr="00154BB9">
        <w:rPr>
          <w:color w:val="000000"/>
          <w:sz w:val="15"/>
          <w:szCs w:val="15"/>
          <w:lang w:bidi="ru-RU"/>
        </w:rPr>
        <w:t>.</w:t>
      </w:r>
      <w:r w:rsidRPr="00154BB9">
        <w:rPr>
          <w:color w:val="000000"/>
          <w:sz w:val="15"/>
          <w:szCs w:val="15"/>
          <w:lang w:bidi="ru-RU"/>
        </w:rPr>
        <w:t xml:space="preserve"> </w:t>
      </w:r>
      <w:r w:rsidRPr="00154BB9">
        <w:rPr>
          <w:color w:val="000000"/>
          <w:sz w:val="15"/>
          <w:szCs w:val="15"/>
          <w:lang w:bidi="ru-RU"/>
        </w:rPr>
        <w:t>м</w:t>
      </w:r>
      <w:r w:rsidRPr="00154BB9">
        <w:rPr>
          <w:color w:val="000000"/>
          <w:sz w:val="15"/>
          <w:szCs w:val="15"/>
          <w:lang w:bidi="ru-RU"/>
        </w:rPr>
        <w:t xml:space="preserve">огут быть причинены телесные повреждения и желая этого нанесли потерпевшему  </w:t>
      </w:r>
      <w:r w:rsidRPr="00154BB9" w:rsidR="00154BB9">
        <w:rPr>
          <w:color w:val="000000"/>
          <w:sz w:val="15"/>
          <w:szCs w:val="15"/>
          <w:lang w:bidi="ru-RU"/>
        </w:rPr>
        <w:t>ФИО</w:t>
      </w:r>
      <w:r w:rsidRPr="00154BB9">
        <w:rPr>
          <w:color w:val="000000"/>
          <w:sz w:val="15"/>
          <w:szCs w:val="15"/>
          <w:lang w:bidi="ru-RU"/>
        </w:rPr>
        <w:t xml:space="preserve"> множественные удары руками и ногами.</w:t>
      </w:r>
      <w:r w:rsidRPr="00154BB9" w:rsidR="003A2655">
        <w:rPr>
          <w:color w:val="000000"/>
          <w:sz w:val="15"/>
          <w:szCs w:val="15"/>
          <w:lang w:bidi="ru-RU"/>
        </w:rPr>
        <w:t xml:space="preserve"> </w:t>
      </w:r>
      <w:r w:rsidRPr="00154BB9">
        <w:rPr>
          <w:color w:val="000000"/>
          <w:sz w:val="15"/>
          <w:szCs w:val="15"/>
          <w:lang w:bidi="ru-RU"/>
        </w:rPr>
        <w:t xml:space="preserve"> Шевченко М.А.</w:t>
      </w:r>
      <w:r w:rsidRPr="00154BB9">
        <w:rPr>
          <w:color w:val="000000"/>
          <w:sz w:val="15"/>
          <w:szCs w:val="15"/>
          <w:lang w:bidi="ru-RU"/>
        </w:rPr>
        <w:t xml:space="preserve"> нанес два удара правой ногой в область лица </w:t>
      </w:r>
      <w:r w:rsidRPr="00154BB9" w:rsidR="00154BB9">
        <w:rPr>
          <w:color w:val="000000"/>
          <w:sz w:val="15"/>
          <w:szCs w:val="15"/>
          <w:lang w:bidi="ru-RU"/>
        </w:rPr>
        <w:t>ФИО</w:t>
      </w:r>
      <w:r w:rsidRPr="00154BB9">
        <w:rPr>
          <w:color w:val="000000"/>
          <w:sz w:val="15"/>
          <w:szCs w:val="15"/>
          <w:lang w:bidi="ru-RU"/>
        </w:rPr>
        <w:t>,  стоящего на коленях.</w:t>
      </w:r>
      <w:r w:rsidRPr="00154BB9" w:rsidR="00610E8E">
        <w:rPr>
          <w:color w:val="000000"/>
          <w:sz w:val="15"/>
          <w:szCs w:val="15"/>
          <w:lang w:bidi="ru-RU"/>
        </w:rPr>
        <w:t xml:space="preserve"> </w:t>
      </w:r>
      <w:r w:rsidRPr="00154BB9">
        <w:rPr>
          <w:color w:val="000000"/>
          <w:sz w:val="15"/>
          <w:szCs w:val="15"/>
          <w:lang w:bidi="ru-RU"/>
        </w:rPr>
        <w:t xml:space="preserve">Неустановленное лицо нанесло не менее четырех ударов ногой  в область головы </w:t>
      </w:r>
      <w:r w:rsidRPr="00154BB9" w:rsidR="00154BB9">
        <w:rPr>
          <w:color w:val="000000"/>
          <w:sz w:val="15"/>
          <w:szCs w:val="15"/>
          <w:lang w:bidi="ru-RU"/>
        </w:rPr>
        <w:t>ФИО</w:t>
      </w:r>
      <w:r w:rsidRPr="00154BB9">
        <w:rPr>
          <w:color w:val="000000"/>
          <w:sz w:val="15"/>
          <w:szCs w:val="15"/>
          <w:lang w:bidi="ru-RU"/>
        </w:rPr>
        <w:t>, стоящего на коленях.</w:t>
      </w:r>
      <w:r w:rsidRPr="00154BB9" w:rsidR="00610E8E">
        <w:rPr>
          <w:color w:val="000000"/>
          <w:sz w:val="15"/>
          <w:szCs w:val="15"/>
          <w:lang w:bidi="ru-RU"/>
        </w:rPr>
        <w:t xml:space="preserve"> </w:t>
      </w:r>
      <w:r w:rsidRPr="00154BB9">
        <w:rPr>
          <w:color w:val="000000"/>
          <w:sz w:val="15"/>
          <w:szCs w:val="15"/>
          <w:lang w:bidi="ru-RU"/>
        </w:rPr>
        <w:t>Самохвал В.С. нанес не менее десяти ударов кулаком левой руки в</w:t>
      </w:r>
      <w:r w:rsidRPr="00154BB9">
        <w:rPr>
          <w:color w:val="000000"/>
          <w:sz w:val="15"/>
          <w:szCs w:val="15"/>
          <w:lang w:bidi="ru-RU"/>
        </w:rPr>
        <w:t xml:space="preserve"> теменную область головы потерпевшего, после чего нанес два удара правой ногой в область лица Тищенко В.В., стоящего на коленях.</w:t>
      </w:r>
    </w:p>
    <w:p w:rsidR="00BB1226" w:rsidRPr="00154BB9" w:rsidP="00BB1226">
      <w:pPr>
        <w:ind w:firstLine="540"/>
        <w:jc w:val="both"/>
        <w:rPr>
          <w:sz w:val="15"/>
          <w:szCs w:val="15"/>
        </w:rPr>
      </w:pPr>
      <w:r w:rsidRPr="00154BB9">
        <w:rPr>
          <w:color w:val="000000"/>
          <w:sz w:val="15"/>
          <w:szCs w:val="15"/>
          <w:lang w:bidi="ru-RU"/>
        </w:rPr>
        <w:t>В результате указанных совместных преступных действий,  Самохвал В.С.,  Шевченко М.А.</w:t>
      </w:r>
      <w:r w:rsidRPr="00154BB9" w:rsidR="00610E8E">
        <w:rPr>
          <w:color w:val="000000"/>
          <w:sz w:val="15"/>
          <w:szCs w:val="15"/>
          <w:lang w:bidi="ru-RU"/>
        </w:rPr>
        <w:t xml:space="preserve"> и</w:t>
      </w:r>
      <w:r w:rsidRPr="00154BB9">
        <w:rPr>
          <w:color w:val="000000"/>
          <w:sz w:val="15"/>
          <w:szCs w:val="15"/>
          <w:lang w:bidi="ru-RU"/>
        </w:rPr>
        <w:t xml:space="preserve"> неустановленно</w:t>
      </w:r>
      <w:r w:rsidRPr="00154BB9" w:rsidR="00610E8E">
        <w:rPr>
          <w:color w:val="000000"/>
          <w:sz w:val="15"/>
          <w:szCs w:val="15"/>
          <w:lang w:bidi="ru-RU"/>
        </w:rPr>
        <w:t xml:space="preserve">го </w:t>
      </w:r>
      <w:r w:rsidRPr="00154BB9">
        <w:rPr>
          <w:color w:val="000000"/>
          <w:sz w:val="15"/>
          <w:szCs w:val="15"/>
          <w:lang w:bidi="ru-RU"/>
        </w:rPr>
        <w:t>лиц</w:t>
      </w:r>
      <w:r w:rsidRPr="00154BB9" w:rsidR="00610E8E">
        <w:rPr>
          <w:color w:val="000000"/>
          <w:sz w:val="15"/>
          <w:szCs w:val="15"/>
          <w:lang w:bidi="ru-RU"/>
        </w:rPr>
        <w:t xml:space="preserve">а потерпевшему </w:t>
      </w:r>
      <w:r w:rsidRPr="00154BB9" w:rsidR="00154BB9">
        <w:rPr>
          <w:color w:val="000000"/>
          <w:sz w:val="15"/>
          <w:szCs w:val="15"/>
          <w:lang w:bidi="ru-RU"/>
        </w:rPr>
        <w:t>ФИО</w:t>
      </w:r>
      <w:r w:rsidRPr="00154BB9" w:rsidR="00610E8E">
        <w:rPr>
          <w:color w:val="000000"/>
          <w:sz w:val="15"/>
          <w:szCs w:val="15"/>
          <w:lang w:bidi="ru-RU"/>
        </w:rPr>
        <w:t xml:space="preserve"> </w:t>
      </w:r>
      <w:r w:rsidRPr="00154BB9">
        <w:rPr>
          <w:color w:val="000000"/>
          <w:sz w:val="15"/>
          <w:szCs w:val="15"/>
          <w:lang w:bidi="ru-RU"/>
        </w:rPr>
        <w:t>причин</w:t>
      </w:r>
      <w:r w:rsidRPr="00154BB9" w:rsidR="00610E8E">
        <w:rPr>
          <w:color w:val="000000"/>
          <w:sz w:val="15"/>
          <w:szCs w:val="15"/>
          <w:lang w:bidi="ru-RU"/>
        </w:rPr>
        <w:t xml:space="preserve">ены </w:t>
      </w:r>
      <w:r w:rsidRPr="00154BB9">
        <w:rPr>
          <w:color w:val="000000"/>
          <w:sz w:val="15"/>
          <w:szCs w:val="15"/>
          <w:lang w:bidi="ru-RU"/>
        </w:rPr>
        <w:t xml:space="preserve"> следующие телесные повреждения: закрытая черепно-мозговая травма в форме сотрясения головного мозга, закрытый перелом костей носа с кровоподтеком на спинке носа, кровоподтеки на веках обоих глаз, ссадина на нижнем веке правого глаза, уш</w:t>
      </w:r>
      <w:r w:rsidRPr="00154BB9">
        <w:rPr>
          <w:color w:val="000000"/>
          <w:sz w:val="15"/>
          <w:szCs w:val="15"/>
          <w:lang w:bidi="ru-RU"/>
        </w:rPr>
        <w:t>иб легкой степени и субконъюнктивальное кровоизлияние правого глазного  яблока, кровоподтеки в</w:t>
      </w:r>
      <w:r w:rsidRPr="00154BB9">
        <w:rPr>
          <w:color w:val="000000"/>
          <w:sz w:val="15"/>
          <w:szCs w:val="15"/>
          <w:lang w:bidi="ru-RU"/>
        </w:rPr>
        <w:t xml:space="preserve"> лобной области, поверхностная ушибленная рана в теменной области, укушенная рана языка,  которые согласно заключению эксперта №194 от 14.09.2022 </w:t>
      </w:r>
      <w:r w:rsidRPr="00154BB9">
        <w:rPr>
          <w:sz w:val="15"/>
          <w:szCs w:val="15"/>
        </w:rPr>
        <w:t>по критерию крат</w:t>
      </w:r>
      <w:r w:rsidRPr="00154BB9">
        <w:rPr>
          <w:sz w:val="15"/>
          <w:szCs w:val="15"/>
        </w:rPr>
        <w:t>ковременного расстройства здоровья (до 21 дня)</w:t>
      </w:r>
      <w:r w:rsidRPr="00154BB9" w:rsidR="0083079C">
        <w:rPr>
          <w:sz w:val="15"/>
          <w:szCs w:val="15"/>
        </w:rPr>
        <w:t xml:space="preserve">, </w:t>
      </w:r>
      <w:r w:rsidRPr="00154BB9" w:rsidR="0083079C">
        <w:rPr>
          <w:color w:val="000000"/>
          <w:sz w:val="15"/>
          <w:szCs w:val="15"/>
          <w:lang w:bidi="ru-RU"/>
        </w:rPr>
        <w:t xml:space="preserve">так и вызвавших незначительную стойкую утрату общей трудоспособности менее 10 процентов, </w:t>
      </w:r>
      <w:r w:rsidRPr="00154BB9">
        <w:rPr>
          <w:sz w:val="15"/>
          <w:szCs w:val="15"/>
        </w:rPr>
        <w:t>квалифициру</w:t>
      </w:r>
      <w:r w:rsidRPr="00154BB9" w:rsidR="00801222">
        <w:rPr>
          <w:sz w:val="15"/>
          <w:szCs w:val="15"/>
        </w:rPr>
        <w:t>ю</w:t>
      </w:r>
      <w:r w:rsidRPr="00154BB9">
        <w:rPr>
          <w:sz w:val="15"/>
          <w:szCs w:val="15"/>
        </w:rPr>
        <w:t xml:space="preserve">тся </w:t>
      </w:r>
      <w:r w:rsidRPr="00154BB9" w:rsidR="0083079C">
        <w:rPr>
          <w:sz w:val="15"/>
          <w:szCs w:val="15"/>
        </w:rPr>
        <w:t xml:space="preserve">в совокупности </w:t>
      </w:r>
      <w:r w:rsidRPr="00154BB9">
        <w:rPr>
          <w:sz w:val="15"/>
          <w:szCs w:val="15"/>
        </w:rPr>
        <w:t>как повреждени</w:t>
      </w:r>
      <w:r w:rsidRPr="00154BB9" w:rsidR="00801222">
        <w:rPr>
          <w:sz w:val="15"/>
          <w:szCs w:val="15"/>
        </w:rPr>
        <w:t>я</w:t>
      </w:r>
      <w:r w:rsidRPr="00154BB9">
        <w:rPr>
          <w:sz w:val="15"/>
          <w:szCs w:val="15"/>
        </w:rPr>
        <w:t>, причинивш</w:t>
      </w:r>
      <w:r w:rsidRPr="00154BB9" w:rsidR="00801222">
        <w:rPr>
          <w:sz w:val="15"/>
          <w:szCs w:val="15"/>
        </w:rPr>
        <w:t>и</w:t>
      </w:r>
      <w:r w:rsidRPr="00154BB9">
        <w:rPr>
          <w:sz w:val="15"/>
          <w:szCs w:val="15"/>
        </w:rPr>
        <w:t xml:space="preserve">е легкий вред здоровью человека. </w:t>
      </w:r>
    </w:p>
    <w:p w:rsidR="00C547AE" w:rsidRPr="00154BB9" w:rsidP="00C547AE">
      <w:pPr>
        <w:ind w:firstLine="567"/>
        <w:jc w:val="both"/>
        <w:rPr>
          <w:color w:val="000000"/>
          <w:sz w:val="15"/>
          <w:szCs w:val="15"/>
          <w:lang w:bidi="ru-RU"/>
        </w:rPr>
      </w:pPr>
      <w:r w:rsidRPr="00154BB9">
        <w:rPr>
          <w:color w:val="000000"/>
          <w:sz w:val="15"/>
          <w:szCs w:val="15"/>
          <w:lang w:bidi="ru-RU"/>
        </w:rPr>
        <w:t xml:space="preserve">Ссадины в области обоих </w:t>
      </w:r>
      <w:r w:rsidRPr="00154BB9">
        <w:rPr>
          <w:color w:val="000000"/>
          <w:sz w:val="15"/>
          <w:szCs w:val="15"/>
          <w:lang w:bidi="ru-RU"/>
        </w:rPr>
        <w:t>локтевых и левого коленного сустава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человека, согласно п.9 «Медицинских крите</w:t>
      </w:r>
      <w:r w:rsidRPr="00154BB9">
        <w:rPr>
          <w:color w:val="000000"/>
          <w:sz w:val="15"/>
          <w:szCs w:val="15"/>
          <w:lang w:bidi="ru-RU"/>
        </w:rPr>
        <w:t>риев определения степени тяжести вреда, причиненного здоровью человека», утвержденных Приказом Министерства здравоохранения и социального развития РФ от 24.08.2008 г. №194.</w:t>
      </w:r>
    </w:p>
    <w:p w:rsidR="00C547AE" w:rsidRPr="00154BB9" w:rsidP="00C547AE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В момент ознакомления с материа</w:t>
      </w:r>
      <w:r w:rsidRPr="00154BB9" w:rsidR="00610E8E">
        <w:rPr>
          <w:sz w:val="15"/>
          <w:szCs w:val="15"/>
        </w:rPr>
        <w:t xml:space="preserve">лами уголовного дела обвиняемыми </w:t>
      </w:r>
      <w:r w:rsidRPr="00154BB9" w:rsidR="003A2655">
        <w:rPr>
          <w:sz w:val="15"/>
          <w:szCs w:val="15"/>
        </w:rPr>
        <w:t>Самохвал В.С.</w:t>
      </w:r>
      <w:r w:rsidRPr="00154BB9" w:rsidR="00610E8E">
        <w:rPr>
          <w:sz w:val="15"/>
          <w:szCs w:val="15"/>
        </w:rPr>
        <w:t xml:space="preserve"> и  Шевченко М.А.</w:t>
      </w:r>
      <w:r w:rsidRPr="00154BB9">
        <w:rPr>
          <w:sz w:val="15"/>
          <w:szCs w:val="15"/>
        </w:rPr>
        <w:t xml:space="preserve"> после консультации с защитник</w:t>
      </w:r>
      <w:r w:rsidRPr="00154BB9" w:rsidR="00610E8E">
        <w:rPr>
          <w:sz w:val="15"/>
          <w:szCs w:val="15"/>
        </w:rPr>
        <w:t>а</w:t>
      </w:r>
      <w:r w:rsidRPr="00154BB9">
        <w:rPr>
          <w:sz w:val="15"/>
          <w:szCs w:val="15"/>
        </w:rPr>
        <w:t>м</w:t>
      </w:r>
      <w:r w:rsidRPr="00154BB9" w:rsidR="00610E8E">
        <w:rPr>
          <w:sz w:val="15"/>
          <w:szCs w:val="15"/>
        </w:rPr>
        <w:t>и</w:t>
      </w:r>
      <w:r w:rsidRPr="00154BB9">
        <w:rPr>
          <w:sz w:val="15"/>
          <w:szCs w:val="15"/>
        </w:rPr>
        <w:t xml:space="preserve"> было добровольно заявлено ходатайство о рассмотрении дела в особом порядке судебного разбирательства. Характер и последствия заявленного им</w:t>
      </w:r>
      <w:r w:rsidRPr="00154BB9" w:rsidR="00610E8E">
        <w:rPr>
          <w:sz w:val="15"/>
          <w:szCs w:val="15"/>
        </w:rPr>
        <w:t>и</w:t>
      </w:r>
      <w:r w:rsidRPr="00154BB9">
        <w:rPr>
          <w:sz w:val="15"/>
          <w:szCs w:val="15"/>
        </w:rPr>
        <w:t xml:space="preserve"> ходатайства подсудим</w:t>
      </w:r>
      <w:r w:rsidRPr="00154BB9" w:rsidR="00610E8E">
        <w:rPr>
          <w:sz w:val="15"/>
          <w:szCs w:val="15"/>
        </w:rPr>
        <w:t xml:space="preserve">ым </w:t>
      </w:r>
      <w:r w:rsidRPr="00154BB9">
        <w:rPr>
          <w:sz w:val="15"/>
          <w:szCs w:val="15"/>
        </w:rPr>
        <w:t>разъяснены.</w:t>
      </w:r>
    </w:p>
    <w:p w:rsidR="00C547AE" w:rsidRPr="00154BB9" w:rsidP="00C547AE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В судебном заседании установлено, ч</w:t>
      </w:r>
      <w:r w:rsidRPr="00154BB9">
        <w:rPr>
          <w:sz w:val="15"/>
          <w:szCs w:val="15"/>
        </w:rPr>
        <w:t>то обвинение подсудим</w:t>
      </w:r>
      <w:r w:rsidRPr="00154BB9" w:rsidR="00610E8E">
        <w:rPr>
          <w:sz w:val="15"/>
          <w:szCs w:val="15"/>
        </w:rPr>
        <w:t>ы</w:t>
      </w:r>
      <w:r w:rsidRPr="00154BB9">
        <w:rPr>
          <w:sz w:val="15"/>
          <w:szCs w:val="15"/>
        </w:rPr>
        <w:t>м</w:t>
      </w:r>
      <w:r w:rsidRPr="00154BB9" w:rsidR="00610E8E">
        <w:rPr>
          <w:sz w:val="15"/>
          <w:szCs w:val="15"/>
        </w:rPr>
        <w:t xml:space="preserve"> </w:t>
      </w:r>
      <w:r w:rsidRPr="00154BB9">
        <w:rPr>
          <w:sz w:val="15"/>
          <w:szCs w:val="15"/>
        </w:rPr>
        <w:t xml:space="preserve"> </w:t>
      </w:r>
      <w:r w:rsidRPr="00154BB9" w:rsidR="00610E8E">
        <w:rPr>
          <w:sz w:val="15"/>
          <w:szCs w:val="15"/>
        </w:rPr>
        <w:t xml:space="preserve">Самохвал В.С. и  Шевченко М.А. </w:t>
      </w:r>
      <w:r w:rsidRPr="00154BB9">
        <w:rPr>
          <w:sz w:val="15"/>
          <w:szCs w:val="15"/>
        </w:rPr>
        <w:t>понятно, он</w:t>
      </w:r>
      <w:r w:rsidRPr="00154BB9" w:rsidR="00610E8E">
        <w:rPr>
          <w:sz w:val="15"/>
          <w:szCs w:val="15"/>
        </w:rPr>
        <w:t>и</w:t>
      </w:r>
      <w:r w:rsidRPr="00154BB9">
        <w:rPr>
          <w:sz w:val="15"/>
          <w:szCs w:val="15"/>
        </w:rPr>
        <w:t xml:space="preserve"> согласн</w:t>
      </w:r>
      <w:r w:rsidRPr="00154BB9" w:rsidR="00610E8E">
        <w:rPr>
          <w:sz w:val="15"/>
          <w:szCs w:val="15"/>
        </w:rPr>
        <w:t>ы</w:t>
      </w:r>
      <w:r w:rsidRPr="00154BB9">
        <w:rPr>
          <w:sz w:val="15"/>
          <w:szCs w:val="15"/>
        </w:rPr>
        <w:t xml:space="preserve"> с ним и поддержива</w:t>
      </w:r>
      <w:r w:rsidRPr="00154BB9" w:rsidR="00610E8E">
        <w:rPr>
          <w:sz w:val="15"/>
          <w:szCs w:val="15"/>
        </w:rPr>
        <w:t>ю</w:t>
      </w:r>
      <w:r w:rsidRPr="00154BB9">
        <w:rPr>
          <w:sz w:val="15"/>
          <w:szCs w:val="15"/>
        </w:rPr>
        <w:t>т св</w:t>
      </w:r>
      <w:r w:rsidRPr="00154BB9" w:rsidR="00610E8E">
        <w:rPr>
          <w:sz w:val="15"/>
          <w:szCs w:val="15"/>
        </w:rPr>
        <w:t xml:space="preserve">ои </w:t>
      </w:r>
      <w:r w:rsidRPr="00154BB9">
        <w:rPr>
          <w:sz w:val="15"/>
          <w:szCs w:val="15"/>
        </w:rPr>
        <w:t>ходатайств</w:t>
      </w:r>
      <w:r w:rsidRPr="00154BB9" w:rsidR="00610E8E">
        <w:rPr>
          <w:sz w:val="15"/>
          <w:szCs w:val="15"/>
        </w:rPr>
        <w:t>а</w:t>
      </w:r>
      <w:r w:rsidRPr="00154BB9">
        <w:rPr>
          <w:sz w:val="15"/>
          <w:szCs w:val="15"/>
        </w:rPr>
        <w:t xml:space="preserve"> о постановлении приговора без проведения судебного разбирательства, эт</w:t>
      </w:r>
      <w:r w:rsidRPr="00154BB9" w:rsidR="00801222">
        <w:rPr>
          <w:sz w:val="15"/>
          <w:szCs w:val="15"/>
        </w:rPr>
        <w:t>и</w:t>
      </w:r>
      <w:r w:rsidRPr="00154BB9">
        <w:rPr>
          <w:sz w:val="15"/>
          <w:szCs w:val="15"/>
        </w:rPr>
        <w:t xml:space="preserve"> ходатайств</w:t>
      </w:r>
      <w:r w:rsidRPr="00154BB9" w:rsidR="00801222">
        <w:rPr>
          <w:sz w:val="15"/>
          <w:szCs w:val="15"/>
        </w:rPr>
        <w:t>а</w:t>
      </w:r>
      <w:r w:rsidRPr="00154BB9">
        <w:rPr>
          <w:sz w:val="15"/>
          <w:szCs w:val="15"/>
        </w:rPr>
        <w:t xml:space="preserve"> заявлено им</w:t>
      </w:r>
      <w:r w:rsidRPr="00154BB9" w:rsidR="00610E8E">
        <w:rPr>
          <w:sz w:val="15"/>
          <w:szCs w:val="15"/>
        </w:rPr>
        <w:t>и</w:t>
      </w:r>
      <w:r w:rsidRPr="00154BB9">
        <w:rPr>
          <w:sz w:val="15"/>
          <w:szCs w:val="15"/>
        </w:rPr>
        <w:t xml:space="preserve"> добровольно и после консультации с защитник</w:t>
      </w:r>
      <w:r w:rsidRPr="00154BB9" w:rsidR="00610E8E">
        <w:rPr>
          <w:sz w:val="15"/>
          <w:szCs w:val="15"/>
        </w:rPr>
        <w:t>а</w:t>
      </w:r>
      <w:r w:rsidRPr="00154BB9">
        <w:rPr>
          <w:sz w:val="15"/>
          <w:szCs w:val="15"/>
        </w:rPr>
        <w:t>м</w:t>
      </w:r>
      <w:r w:rsidRPr="00154BB9" w:rsidR="00610E8E">
        <w:rPr>
          <w:sz w:val="15"/>
          <w:szCs w:val="15"/>
        </w:rPr>
        <w:t>и</w:t>
      </w:r>
      <w:r w:rsidRPr="00154BB9">
        <w:rPr>
          <w:sz w:val="15"/>
          <w:szCs w:val="15"/>
        </w:rPr>
        <w:t>, он</w:t>
      </w:r>
      <w:r w:rsidRPr="00154BB9" w:rsidR="00610E8E">
        <w:rPr>
          <w:sz w:val="15"/>
          <w:szCs w:val="15"/>
        </w:rPr>
        <w:t>и</w:t>
      </w:r>
      <w:r w:rsidRPr="00154BB9">
        <w:rPr>
          <w:sz w:val="15"/>
          <w:szCs w:val="15"/>
        </w:rPr>
        <w:t xml:space="preserve"> осозна</w:t>
      </w:r>
      <w:r w:rsidRPr="00154BB9" w:rsidR="00610E8E">
        <w:rPr>
          <w:sz w:val="15"/>
          <w:szCs w:val="15"/>
        </w:rPr>
        <w:t>ю</w:t>
      </w:r>
      <w:r w:rsidRPr="00154BB9">
        <w:rPr>
          <w:sz w:val="15"/>
          <w:szCs w:val="15"/>
        </w:rPr>
        <w:t>т последствия постановления приговора без проведения судебного разбирательства.</w:t>
      </w:r>
    </w:p>
    <w:p w:rsidR="00C547AE" w:rsidRPr="00154BB9" w:rsidP="00C547AE">
      <w:pPr>
        <w:ind w:firstLine="567"/>
        <w:jc w:val="both"/>
        <w:rPr>
          <w:iCs/>
          <w:sz w:val="15"/>
          <w:szCs w:val="15"/>
        </w:rPr>
      </w:pPr>
      <w:r w:rsidRPr="00154BB9">
        <w:rPr>
          <w:iCs/>
          <w:sz w:val="15"/>
          <w:szCs w:val="15"/>
        </w:rPr>
        <w:t xml:space="preserve">Защитник подсудимого </w:t>
      </w:r>
      <w:r w:rsidRPr="00154BB9" w:rsidR="00610E8E">
        <w:rPr>
          <w:iCs/>
          <w:sz w:val="15"/>
          <w:szCs w:val="15"/>
        </w:rPr>
        <w:t xml:space="preserve">Самохвал В.С. </w:t>
      </w:r>
      <w:r w:rsidRPr="00154BB9">
        <w:rPr>
          <w:iCs/>
          <w:sz w:val="15"/>
          <w:szCs w:val="15"/>
        </w:rPr>
        <w:t xml:space="preserve">– адвокат </w:t>
      </w:r>
      <w:r w:rsidRPr="00154BB9" w:rsidR="00154BB9">
        <w:rPr>
          <w:iCs/>
          <w:sz w:val="15"/>
          <w:szCs w:val="15"/>
        </w:rPr>
        <w:t>ФИО</w:t>
      </w:r>
      <w:r w:rsidRPr="00154BB9">
        <w:rPr>
          <w:iCs/>
          <w:sz w:val="15"/>
          <w:szCs w:val="15"/>
        </w:rPr>
        <w:t xml:space="preserve"> поддержал ходатайство о рассмотрении уголовного дела в особом порядке.</w:t>
      </w:r>
    </w:p>
    <w:p w:rsidR="00C547AE" w:rsidRPr="00154BB9" w:rsidP="00C547AE">
      <w:pPr>
        <w:ind w:firstLine="567"/>
        <w:jc w:val="both"/>
        <w:rPr>
          <w:iCs/>
          <w:sz w:val="15"/>
          <w:szCs w:val="15"/>
        </w:rPr>
      </w:pPr>
      <w:r w:rsidRPr="00154BB9">
        <w:rPr>
          <w:iCs/>
          <w:sz w:val="15"/>
          <w:szCs w:val="15"/>
        </w:rPr>
        <w:t xml:space="preserve">Защитник подсудимого Шевченко </w:t>
      </w:r>
      <w:r w:rsidRPr="00154BB9">
        <w:rPr>
          <w:iCs/>
          <w:sz w:val="15"/>
          <w:szCs w:val="15"/>
        </w:rPr>
        <w:t xml:space="preserve">М.А. – адвокат </w:t>
      </w:r>
      <w:r w:rsidRPr="00154BB9" w:rsidR="00154BB9">
        <w:rPr>
          <w:iCs/>
          <w:sz w:val="15"/>
          <w:szCs w:val="15"/>
        </w:rPr>
        <w:t>ФИО</w:t>
      </w:r>
      <w:r w:rsidRPr="00154BB9" w:rsidR="003C75DD">
        <w:rPr>
          <w:iCs/>
          <w:sz w:val="15"/>
          <w:szCs w:val="15"/>
        </w:rPr>
        <w:t xml:space="preserve"> </w:t>
      </w:r>
      <w:r w:rsidRPr="00154BB9">
        <w:rPr>
          <w:iCs/>
          <w:sz w:val="15"/>
          <w:szCs w:val="15"/>
        </w:rPr>
        <w:t>поддержал ходатайство о рассмотрении уголовного дела в особом порядке.</w:t>
      </w:r>
    </w:p>
    <w:p w:rsidR="00C547AE" w:rsidRPr="00154BB9" w:rsidP="00C547AE">
      <w:pPr>
        <w:ind w:firstLine="567"/>
        <w:jc w:val="both"/>
        <w:rPr>
          <w:iCs/>
          <w:sz w:val="15"/>
          <w:szCs w:val="15"/>
        </w:rPr>
      </w:pPr>
      <w:r w:rsidRPr="00154BB9">
        <w:rPr>
          <w:iCs/>
          <w:sz w:val="15"/>
          <w:szCs w:val="15"/>
        </w:rPr>
        <w:t>Государственный обвинитель не возражал против рассмотрения уголовного дела в порядке особого производства.</w:t>
      </w:r>
    </w:p>
    <w:p w:rsidR="00C547AE" w:rsidRPr="00154BB9" w:rsidP="00C547AE">
      <w:pPr>
        <w:ind w:firstLine="567"/>
        <w:jc w:val="both"/>
        <w:rPr>
          <w:color w:val="000000"/>
          <w:sz w:val="15"/>
          <w:szCs w:val="15"/>
        </w:rPr>
      </w:pPr>
      <w:r w:rsidRPr="00154BB9">
        <w:rPr>
          <w:color w:val="000000"/>
          <w:sz w:val="15"/>
          <w:szCs w:val="15"/>
        </w:rPr>
        <w:t>Потерпевший Тищенко В.В. против особого порядка суде</w:t>
      </w:r>
      <w:r w:rsidRPr="00154BB9">
        <w:rPr>
          <w:color w:val="000000"/>
          <w:sz w:val="15"/>
          <w:szCs w:val="15"/>
        </w:rPr>
        <w:t>бного разбирательства не возражал.</w:t>
      </w:r>
    </w:p>
    <w:p w:rsidR="00C547AE" w:rsidRPr="00154BB9" w:rsidP="00C547AE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Суд пришел к выводу, что предъявленное Самохвал В.С. и  Шевченко М.А. обвинение подтверждается собранными по уголовному делу доказательствами, в связи с чем</w:t>
      </w:r>
      <w:r w:rsidRPr="00154BB9" w:rsidR="0083079C">
        <w:rPr>
          <w:sz w:val="15"/>
          <w:szCs w:val="15"/>
        </w:rPr>
        <w:t>,</w:t>
      </w:r>
      <w:r w:rsidRPr="00154BB9">
        <w:rPr>
          <w:sz w:val="15"/>
          <w:szCs w:val="15"/>
        </w:rPr>
        <w:t xml:space="preserve"> признаёт их виновными в совершении указанного преступления и кв</w:t>
      </w:r>
      <w:r w:rsidRPr="00154BB9">
        <w:rPr>
          <w:sz w:val="15"/>
          <w:szCs w:val="15"/>
        </w:rPr>
        <w:t xml:space="preserve">алифицирует действия каждого по </w:t>
      </w:r>
      <w:r w:rsidRPr="00154BB9" w:rsidR="00545028">
        <w:rPr>
          <w:sz w:val="15"/>
          <w:szCs w:val="15"/>
        </w:rPr>
        <w:t>ч. 1 ст. 1</w:t>
      </w:r>
      <w:r w:rsidRPr="00154BB9" w:rsidR="003A2655">
        <w:rPr>
          <w:sz w:val="15"/>
          <w:szCs w:val="15"/>
        </w:rPr>
        <w:t>1</w:t>
      </w:r>
      <w:r w:rsidRPr="00154BB9" w:rsidR="00545028">
        <w:rPr>
          <w:sz w:val="15"/>
          <w:szCs w:val="15"/>
        </w:rPr>
        <w:t xml:space="preserve">5 УК РФ </w:t>
      </w:r>
      <w:r w:rsidRPr="00154BB9" w:rsidR="003A2655">
        <w:rPr>
          <w:spacing w:val="-1"/>
          <w:sz w:val="15"/>
          <w:szCs w:val="15"/>
        </w:rPr>
        <w:t xml:space="preserve">как </w:t>
      </w:r>
      <w:r w:rsidRPr="00154BB9" w:rsidR="003A2655">
        <w:rPr>
          <w:sz w:val="15"/>
          <w:szCs w:val="15"/>
        </w:rPr>
        <w:t xml:space="preserve"> умышленное причинение </w:t>
      </w:r>
      <w:hyperlink r:id="rId5" w:history="1">
        <w:r w:rsidRPr="00154BB9" w:rsidR="003A2655">
          <w:rPr>
            <w:color w:val="0000FF"/>
            <w:sz w:val="15"/>
            <w:szCs w:val="15"/>
          </w:rPr>
          <w:t>легкого вреда</w:t>
        </w:r>
      </w:hyperlink>
      <w:r w:rsidRPr="00154BB9" w:rsidR="003A2655">
        <w:rPr>
          <w:sz w:val="15"/>
          <w:szCs w:val="15"/>
        </w:rPr>
        <w:t xml:space="preserve"> здоровью, вызвавшего кратковременное расстройство здоровья и незначительную стойкую утрату общей трудоспособности.</w:t>
      </w:r>
    </w:p>
    <w:p w:rsidR="00C547AE" w:rsidRPr="00154BB9" w:rsidP="00C547AE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При определении Самохвал В.С. и  Шевченко М.А. вида и меры наказания суд учитывает характер и общественную опасность преступления, в </w:t>
      </w:r>
      <w:r w:rsidRPr="00154BB9" w:rsidR="003C75DD">
        <w:rPr>
          <w:sz w:val="15"/>
          <w:szCs w:val="15"/>
        </w:rPr>
        <w:t xml:space="preserve">том числе </w:t>
      </w:r>
      <w:r w:rsidRPr="00154BB9">
        <w:rPr>
          <w:sz w:val="15"/>
          <w:szCs w:val="15"/>
        </w:rPr>
        <w:t xml:space="preserve">относящегося к категории </w:t>
      </w:r>
      <w:r w:rsidRPr="00154BB9">
        <w:rPr>
          <w:sz w:val="15"/>
          <w:szCs w:val="15"/>
        </w:rPr>
        <w:t>небольшой тяжести, данные о личности подсудимых.</w:t>
      </w:r>
    </w:p>
    <w:p w:rsidR="0083079C" w:rsidRPr="00154BB9" w:rsidP="0083079C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Совершенное Самохвал В.С. и Шевченко М.А. преступление в соответствии со ст. 15 УК РФ относится к преступлениям небольшой тяжести.</w:t>
      </w:r>
    </w:p>
    <w:p w:rsidR="0083079C" w:rsidRPr="00154BB9" w:rsidP="0083079C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Оснований для изменения в порядке ч. 6 ст. 15 УК РФ категории преступления н</w:t>
      </w:r>
      <w:r w:rsidRPr="00154BB9">
        <w:rPr>
          <w:sz w:val="15"/>
          <w:szCs w:val="15"/>
        </w:rPr>
        <w:t>а менее тяжкую суд не усматривает.</w:t>
      </w:r>
    </w:p>
    <w:p w:rsidR="00C547AE" w:rsidRPr="00154BB9" w:rsidP="00C547AE">
      <w:pPr>
        <w:ind w:firstLine="567"/>
        <w:jc w:val="both"/>
        <w:rPr>
          <w:iCs/>
          <w:sz w:val="15"/>
          <w:szCs w:val="15"/>
        </w:rPr>
      </w:pPr>
      <w:r w:rsidRPr="00154BB9">
        <w:rPr>
          <w:iCs/>
          <w:sz w:val="15"/>
          <w:szCs w:val="15"/>
        </w:rPr>
        <w:t xml:space="preserve">По месту жительства и работы </w:t>
      </w:r>
      <w:r w:rsidRPr="00154BB9">
        <w:rPr>
          <w:sz w:val="15"/>
          <w:szCs w:val="15"/>
        </w:rPr>
        <w:t xml:space="preserve">Самохвал В.С. </w:t>
      </w:r>
      <w:r w:rsidRPr="00154BB9">
        <w:rPr>
          <w:iCs/>
          <w:sz w:val="15"/>
          <w:szCs w:val="15"/>
        </w:rPr>
        <w:t xml:space="preserve">характеризуется положительно, </w:t>
      </w:r>
      <w:r w:rsidRPr="00154BB9">
        <w:rPr>
          <w:sz w:val="15"/>
          <w:szCs w:val="15"/>
        </w:rPr>
        <w:t>на учете у врача психиатра, нарколога не состоит</w:t>
      </w:r>
      <w:r w:rsidRPr="00154BB9">
        <w:rPr>
          <w:iCs/>
          <w:sz w:val="15"/>
          <w:szCs w:val="15"/>
        </w:rPr>
        <w:t>,  не судим.</w:t>
      </w:r>
    </w:p>
    <w:p w:rsidR="00C547AE" w:rsidRPr="00154BB9" w:rsidP="00C547AE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Шевченко М.А. по месту жительства характеризуется </w:t>
      </w:r>
      <w:r w:rsidRPr="00154BB9">
        <w:rPr>
          <w:color w:val="FF0000"/>
          <w:sz w:val="15"/>
          <w:szCs w:val="15"/>
        </w:rPr>
        <w:t>положительно</w:t>
      </w:r>
      <w:r w:rsidRPr="00154BB9">
        <w:rPr>
          <w:sz w:val="15"/>
          <w:szCs w:val="15"/>
        </w:rPr>
        <w:t>, на учете у врача психиа</w:t>
      </w:r>
      <w:r w:rsidRPr="00154BB9">
        <w:rPr>
          <w:sz w:val="15"/>
          <w:szCs w:val="15"/>
        </w:rPr>
        <w:t xml:space="preserve">тра, нарколога не состоит, не судим. </w:t>
      </w:r>
    </w:p>
    <w:p w:rsidR="00C547AE" w:rsidRPr="00154BB9" w:rsidP="00C547AE">
      <w:pPr>
        <w:ind w:firstLine="567"/>
        <w:jc w:val="both"/>
        <w:rPr>
          <w:color w:val="FF0000"/>
          <w:sz w:val="15"/>
          <w:szCs w:val="15"/>
        </w:rPr>
      </w:pPr>
      <w:r w:rsidRPr="00154BB9">
        <w:rPr>
          <w:iCs/>
          <w:sz w:val="15"/>
          <w:szCs w:val="15"/>
        </w:rPr>
        <w:t>В качестве обстоятельств, смягчающих наказание</w:t>
      </w:r>
      <w:r w:rsidRPr="00154BB9" w:rsidR="000405F3">
        <w:rPr>
          <w:sz w:val="15"/>
          <w:szCs w:val="15"/>
        </w:rPr>
        <w:t xml:space="preserve"> Самохвал В.С.</w:t>
      </w:r>
      <w:r w:rsidRPr="00154BB9">
        <w:rPr>
          <w:iCs/>
          <w:sz w:val="15"/>
          <w:szCs w:val="15"/>
        </w:rPr>
        <w:t xml:space="preserve">, </w:t>
      </w:r>
      <w:r w:rsidRPr="00154BB9" w:rsidR="00637CF3">
        <w:rPr>
          <w:sz w:val="15"/>
          <w:szCs w:val="15"/>
        </w:rPr>
        <w:t xml:space="preserve">в соответствии </w:t>
      </w:r>
      <w:r w:rsidRPr="00154BB9" w:rsidR="007737D2">
        <w:rPr>
          <w:sz w:val="15"/>
          <w:szCs w:val="15"/>
        </w:rPr>
        <w:t xml:space="preserve">с </w:t>
      </w:r>
      <w:hyperlink r:id="rId6" w:history="1">
        <w:r w:rsidRPr="00154BB9" w:rsidR="007737D2">
          <w:rPr>
            <w:color w:val="0000FF"/>
            <w:sz w:val="15"/>
            <w:szCs w:val="15"/>
          </w:rPr>
          <w:t xml:space="preserve">п. </w:t>
        </w:r>
        <w:r w:rsidRPr="00154BB9" w:rsidR="007737D2">
          <w:rPr>
            <w:noProof/>
            <w:sz w:val="15"/>
            <w:szCs w:val="15"/>
          </w:rPr>
          <w:t xml:space="preserve">«г» </w:t>
        </w:r>
        <w:r w:rsidRPr="00154BB9" w:rsidR="007737D2">
          <w:rPr>
            <w:color w:val="0000FF"/>
            <w:sz w:val="15"/>
            <w:szCs w:val="15"/>
          </w:rPr>
          <w:t>ч. 1 ст. 61</w:t>
        </w:r>
      </w:hyperlink>
      <w:r w:rsidRPr="00154BB9" w:rsidR="007737D2">
        <w:rPr>
          <w:sz w:val="15"/>
          <w:szCs w:val="15"/>
        </w:rPr>
        <w:t xml:space="preserve"> УК РФ суд признает – наличие на иждивении малолетнего ребенка, в соответствии с</w:t>
      </w:r>
      <w:r w:rsidRPr="00154BB9" w:rsidR="00637CF3">
        <w:rPr>
          <w:sz w:val="15"/>
          <w:szCs w:val="15"/>
        </w:rPr>
        <w:t xml:space="preserve"> </w:t>
      </w:r>
      <w:hyperlink r:id="rId6" w:history="1">
        <w:r w:rsidRPr="00154BB9" w:rsidR="00637CF3">
          <w:rPr>
            <w:color w:val="0000FF"/>
            <w:sz w:val="15"/>
            <w:szCs w:val="15"/>
          </w:rPr>
          <w:t xml:space="preserve">п. </w:t>
        </w:r>
        <w:r w:rsidRPr="00154BB9" w:rsidR="00637CF3">
          <w:rPr>
            <w:noProof/>
            <w:sz w:val="15"/>
            <w:szCs w:val="15"/>
          </w:rPr>
          <w:t xml:space="preserve">«и» </w:t>
        </w:r>
        <w:r w:rsidRPr="00154BB9" w:rsidR="00637CF3">
          <w:rPr>
            <w:color w:val="0000FF"/>
            <w:sz w:val="15"/>
            <w:szCs w:val="15"/>
          </w:rPr>
          <w:t>ч. 1 ст. 61</w:t>
        </w:r>
      </w:hyperlink>
      <w:r w:rsidRPr="00154BB9" w:rsidR="00637CF3">
        <w:rPr>
          <w:sz w:val="15"/>
          <w:szCs w:val="15"/>
        </w:rPr>
        <w:t xml:space="preserve"> УК РФ</w:t>
      </w:r>
      <w:r w:rsidRPr="00154BB9" w:rsidR="007737D2">
        <w:rPr>
          <w:sz w:val="15"/>
          <w:szCs w:val="15"/>
        </w:rPr>
        <w:t xml:space="preserve"> </w:t>
      </w:r>
      <w:r w:rsidRPr="00154BB9" w:rsidR="00653A39">
        <w:rPr>
          <w:sz w:val="15"/>
          <w:szCs w:val="15"/>
        </w:rPr>
        <w:t xml:space="preserve">– </w:t>
      </w:r>
      <w:r w:rsidRPr="00154BB9" w:rsidR="007737D2">
        <w:rPr>
          <w:sz w:val="15"/>
          <w:szCs w:val="15"/>
        </w:rPr>
        <w:t xml:space="preserve">явку с повинной, </w:t>
      </w:r>
      <w:r w:rsidRPr="00154BB9" w:rsidR="00544CA0">
        <w:rPr>
          <w:sz w:val="15"/>
          <w:szCs w:val="15"/>
        </w:rPr>
        <w:t xml:space="preserve">активное способствование раскрытию и расследованию преступления, </w:t>
      </w:r>
      <w:r w:rsidRPr="00154BB9" w:rsidR="00637CF3">
        <w:rPr>
          <w:sz w:val="15"/>
          <w:szCs w:val="15"/>
        </w:rPr>
        <w:t xml:space="preserve">в соответствии с </w:t>
      </w:r>
      <w:hyperlink r:id="rId7" w:history="1">
        <w:r w:rsidRPr="00154BB9" w:rsidR="00637CF3">
          <w:rPr>
            <w:color w:val="0000FF"/>
            <w:sz w:val="15"/>
            <w:szCs w:val="15"/>
          </w:rPr>
          <w:t>ч. 2 ст. 61</w:t>
        </w:r>
      </w:hyperlink>
      <w:r w:rsidRPr="00154BB9" w:rsidR="00637CF3">
        <w:rPr>
          <w:sz w:val="15"/>
          <w:szCs w:val="15"/>
        </w:rPr>
        <w:t xml:space="preserve"> УК РФ – признание вины</w:t>
      </w:r>
      <w:r w:rsidRPr="00154BB9" w:rsidR="000405F3">
        <w:rPr>
          <w:sz w:val="15"/>
          <w:szCs w:val="15"/>
        </w:rPr>
        <w:t xml:space="preserve">, принесение извинений </w:t>
      </w:r>
      <w:r w:rsidRPr="00154BB9" w:rsidR="001140AB">
        <w:rPr>
          <w:sz w:val="15"/>
          <w:szCs w:val="15"/>
        </w:rPr>
        <w:t>потерпевшему</w:t>
      </w:r>
      <w:r w:rsidRPr="00154BB9" w:rsidR="001140AB">
        <w:rPr>
          <w:sz w:val="15"/>
          <w:szCs w:val="15"/>
        </w:rPr>
        <w:t xml:space="preserve"> </w:t>
      </w:r>
      <w:r w:rsidRPr="00154BB9" w:rsidR="000405F3">
        <w:rPr>
          <w:sz w:val="15"/>
          <w:szCs w:val="15"/>
        </w:rPr>
        <w:t>в судебном заседании</w:t>
      </w:r>
      <w:r w:rsidRPr="00154BB9" w:rsidR="00653A39">
        <w:rPr>
          <w:color w:val="FF0000"/>
          <w:sz w:val="15"/>
          <w:szCs w:val="15"/>
        </w:rPr>
        <w:t xml:space="preserve">. </w:t>
      </w:r>
    </w:p>
    <w:p w:rsidR="00C547AE" w:rsidRPr="00154BB9" w:rsidP="00C547AE">
      <w:pPr>
        <w:ind w:firstLine="567"/>
        <w:jc w:val="both"/>
        <w:rPr>
          <w:sz w:val="15"/>
          <w:szCs w:val="15"/>
        </w:rPr>
      </w:pPr>
      <w:r w:rsidRPr="00154BB9">
        <w:rPr>
          <w:iCs/>
          <w:sz w:val="15"/>
          <w:szCs w:val="15"/>
        </w:rPr>
        <w:t xml:space="preserve">В качестве обстоятельств, отягчающих наказание </w:t>
      </w:r>
      <w:r w:rsidRPr="00154BB9">
        <w:rPr>
          <w:sz w:val="15"/>
          <w:szCs w:val="15"/>
        </w:rPr>
        <w:t>Самохвал В.С.</w:t>
      </w:r>
      <w:r w:rsidRPr="00154BB9">
        <w:rPr>
          <w:iCs/>
          <w:sz w:val="15"/>
          <w:szCs w:val="15"/>
        </w:rPr>
        <w:t xml:space="preserve">, </w:t>
      </w:r>
      <w:r w:rsidRPr="00154BB9">
        <w:rPr>
          <w:sz w:val="15"/>
          <w:szCs w:val="15"/>
        </w:rPr>
        <w:t>в соответствии п. «в» ч. 1 ст. 63 УК РФ, суд признает - совершение преступления в составе группы лиц.</w:t>
      </w:r>
    </w:p>
    <w:p w:rsidR="00C547AE" w:rsidRPr="00154BB9" w:rsidP="00C547AE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Кроме этого, в</w:t>
      </w:r>
      <w:r w:rsidRPr="00154BB9" w:rsidR="000405F3">
        <w:rPr>
          <w:sz w:val="15"/>
          <w:szCs w:val="15"/>
        </w:rPr>
        <w:t xml:space="preserve"> силу ч. 1.1 ст. 63 УК РФ, отягчающим наказание обстоятельством </w:t>
      </w:r>
      <w:r w:rsidRPr="00154BB9">
        <w:rPr>
          <w:sz w:val="15"/>
          <w:szCs w:val="15"/>
        </w:rPr>
        <w:t>Самохвал В.С.,</w:t>
      </w:r>
      <w:r w:rsidRPr="00154BB9">
        <w:rPr>
          <w:sz w:val="15"/>
          <w:szCs w:val="15"/>
        </w:rPr>
        <w:t xml:space="preserve"> </w:t>
      </w:r>
      <w:r w:rsidRPr="00154BB9" w:rsidR="000405F3">
        <w:rPr>
          <w:sz w:val="15"/>
          <w:szCs w:val="15"/>
        </w:rPr>
        <w:t xml:space="preserve">суд признает совершение преступления в состоянии опьянения, вызванном употреблением алкоголя, поскольку оно способствовало совершению </w:t>
      </w:r>
      <w:r w:rsidRPr="00154BB9" w:rsidR="000405F3">
        <w:rPr>
          <w:color w:val="FF0000"/>
          <w:sz w:val="15"/>
          <w:szCs w:val="15"/>
        </w:rPr>
        <w:t>Самохвал В.С.</w:t>
      </w:r>
      <w:r w:rsidRPr="00154BB9" w:rsidR="000405F3">
        <w:rPr>
          <w:sz w:val="15"/>
          <w:szCs w:val="15"/>
        </w:rPr>
        <w:t xml:space="preserve"> преступления, сняло внутренний </w:t>
      </w:r>
      <w:r w:rsidRPr="00154BB9" w:rsidR="000405F3">
        <w:rPr>
          <w:sz w:val="15"/>
          <w:szCs w:val="15"/>
        </w:rPr>
        <w:t>контроль за</w:t>
      </w:r>
      <w:r w:rsidRPr="00154BB9" w:rsidR="000405F3">
        <w:rPr>
          <w:sz w:val="15"/>
          <w:szCs w:val="15"/>
        </w:rPr>
        <w:t xml:space="preserve"> его поведением; подсудимый подтвердил, что состояние алкогольного опьянения повлекло совершение им преступления.</w:t>
      </w:r>
    </w:p>
    <w:p w:rsidR="00C547AE" w:rsidRPr="00154BB9" w:rsidP="00C547AE">
      <w:pPr>
        <w:ind w:firstLine="567"/>
        <w:jc w:val="both"/>
        <w:rPr>
          <w:sz w:val="15"/>
          <w:szCs w:val="15"/>
        </w:rPr>
      </w:pPr>
      <w:r w:rsidRPr="00154BB9">
        <w:rPr>
          <w:iCs/>
          <w:sz w:val="15"/>
          <w:szCs w:val="15"/>
        </w:rPr>
        <w:t>В качестве обстоятельств, смягчающих наказание</w:t>
      </w:r>
      <w:r w:rsidRPr="00154BB9">
        <w:rPr>
          <w:sz w:val="15"/>
          <w:szCs w:val="15"/>
        </w:rPr>
        <w:t xml:space="preserve"> </w:t>
      </w:r>
      <w:r w:rsidRPr="00154BB9" w:rsidR="004F33C3">
        <w:rPr>
          <w:sz w:val="15"/>
          <w:szCs w:val="15"/>
        </w:rPr>
        <w:t>Шевченко М.А.</w:t>
      </w:r>
      <w:r w:rsidRPr="00154BB9">
        <w:rPr>
          <w:iCs/>
          <w:sz w:val="15"/>
          <w:szCs w:val="15"/>
        </w:rPr>
        <w:t xml:space="preserve">, </w:t>
      </w:r>
      <w:r w:rsidRPr="00154BB9">
        <w:rPr>
          <w:sz w:val="15"/>
          <w:szCs w:val="15"/>
        </w:rPr>
        <w:t xml:space="preserve">в соответствии с </w:t>
      </w:r>
      <w:hyperlink r:id="rId6" w:history="1">
        <w:r w:rsidRPr="00154BB9">
          <w:rPr>
            <w:color w:val="0000FF"/>
            <w:sz w:val="15"/>
            <w:szCs w:val="15"/>
          </w:rPr>
          <w:t xml:space="preserve">п. </w:t>
        </w:r>
        <w:r w:rsidRPr="00154BB9">
          <w:rPr>
            <w:noProof/>
            <w:sz w:val="15"/>
            <w:szCs w:val="15"/>
          </w:rPr>
          <w:t xml:space="preserve">«и» </w:t>
        </w:r>
        <w:r w:rsidRPr="00154BB9">
          <w:rPr>
            <w:color w:val="0000FF"/>
            <w:sz w:val="15"/>
            <w:szCs w:val="15"/>
          </w:rPr>
          <w:t>ч. 1 ст. 61</w:t>
        </w:r>
      </w:hyperlink>
      <w:r w:rsidRPr="00154BB9">
        <w:rPr>
          <w:sz w:val="15"/>
          <w:szCs w:val="15"/>
        </w:rPr>
        <w:t xml:space="preserve"> УК РФ суд признает – активное способствование раскрытию и расследованию прес</w:t>
      </w:r>
      <w:r w:rsidRPr="00154BB9">
        <w:rPr>
          <w:sz w:val="15"/>
          <w:szCs w:val="15"/>
        </w:rPr>
        <w:t xml:space="preserve">тупления, в соответствии с </w:t>
      </w:r>
      <w:hyperlink r:id="rId7" w:history="1">
        <w:r w:rsidRPr="00154BB9">
          <w:rPr>
            <w:color w:val="0000FF"/>
            <w:sz w:val="15"/>
            <w:szCs w:val="15"/>
          </w:rPr>
          <w:t>ч. 2 ст. 61</w:t>
        </w:r>
      </w:hyperlink>
      <w:r w:rsidRPr="00154BB9">
        <w:rPr>
          <w:sz w:val="15"/>
          <w:szCs w:val="15"/>
        </w:rPr>
        <w:t xml:space="preserve"> УК РФ – признание вины, </w:t>
      </w:r>
      <w:r w:rsidRPr="00154BB9" w:rsidR="004F33C3">
        <w:rPr>
          <w:sz w:val="15"/>
          <w:szCs w:val="15"/>
        </w:rPr>
        <w:t>в</w:t>
      </w:r>
      <w:r w:rsidRPr="00154BB9" w:rsidR="00242CF6">
        <w:rPr>
          <w:sz w:val="15"/>
          <w:szCs w:val="15"/>
        </w:rPr>
        <w:t xml:space="preserve">озмещение </w:t>
      </w:r>
      <w:r w:rsidRPr="00154BB9" w:rsidR="001140AB">
        <w:rPr>
          <w:sz w:val="15"/>
          <w:szCs w:val="15"/>
        </w:rPr>
        <w:t xml:space="preserve">потерпевшему </w:t>
      </w:r>
      <w:r w:rsidRPr="00154BB9" w:rsidR="00242CF6">
        <w:rPr>
          <w:sz w:val="15"/>
          <w:szCs w:val="15"/>
        </w:rPr>
        <w:t>морального вреда в размере 100 000 руб.</w:t>
      </w:r>
      <w:r w:rsidRPr="00154BB9">
        <w:rPr>
          <w:sz w:val="15"/>
          <w:szCs w:val="15"/>
        </w:rPr>
        <w:t xml:space="preserve">, принесение извинений потерпевшему. </w:t>
      </w:r>
    </w:p>
    <w:p w:rsidR="00C547AE" w:rsidRPr="00154BB9" w:rsidP="00C547AE">
      <w:pPr>
        <w:ind w:firstLine="567"/>
        <w:jc w:val="both"/>
        <w:rPr>
          <w:sz w:val="15"/>
          <w:szCs w:val="15"/>
        </w:rPr>
      </w:pPr>
      <w:r w:rsidRPr="00154BB9">
        <w:rPr>
          <w:iCs/>
          <w:sz w:val="15"/>
          <w:szCs w:val="15"/>
        </w:rPr>
        <w:t xml:space="preserve">В качестве обстоятельств, отягчающих наказание </w:t>
      </w:r>
      <w:r w:rsidRPr="00154BB9">
        <w:rPr>
          <w:sz w:val="15"/>
          <w:szCs w:val="15"/>
        </w:rPr>
        <w:t>Шевченко М.А.</w:t>
      </w:r>
      <w:r w:rsidRPr="00154BB9">
        <w:rPr>
          <w:iCs/>
          <w:sz w:val="15"/>
          <w:szCs w:val="15"/>
        </w:rPr>
        <w:t xml:space="preserve">, </w:t>
      </w:r>
      <w:r w:rsidRPr="00154BB9">
        <w:rPr>
          <w:sz w:val="15"/>
          <w:szCs w:val="15"/>
        </w:rPr>
        <w:t>в соответствии п. «в» ч. 1 ст. 63 УК РФ, суд признает - совершение преступления в составе группы лиц.</w:t>
      </w:r>
    </w:p>
    <w:p w:rsidR="00242CF6" w:rsidRPr="00154BB9" w:rsidP="00C547AE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П</w:t>
      </w:r>
      <w:r w:rsidRPr="00154BB9" w:rsidR="00E700E4">
        <w:rPr>
          <w:sz w:val="15"/>
          <w:szCs w:val="15"/>
        </w:rPr>
        <w:t xml:space="preserve">одсудимый </w:t>
      </w:r>
      <w:r w:rsidRPr="00154BB9">
        <w:rPr>
          <w:sz w:val="15"/>
          <w:szCs w:val="15"/>
        </w:rPr>
        <w:t>Шевченко М</w:t>
      </w:r>
      <w:r w:rsidRPr="00154BB9">
        <w:rPr>
          <w:sz w:val="15"/>
          <w:szCs w:val="15"/>
        </w:rPr>
        <w:t xml:space="preserve">.А. </w:t>
      </w:r>
      <w:r w:rsidRPr="00154BB9" w:rsidR="00C547AE">
        <w:rPr>
          <w:sz w:val="15"/>
          <w:szCs w:val="15"/>
        </w:rPr>
        <w:t>показал</w:t>
      </w:r>
      <w:r w:rsidRPr="00154BB9" w:rsidR="00E700E4">
        <w:rPr>
          <w:sz w:val="15"/>
          <w:szCs w:val="15"/>
        </w:rPr>
        <w:t xml:space="preserve">, что состояние алкогольного опьянения не повлекло совершение им преступления. Само по себе совершение преступления подсудимым в состоянии опьянения, не является основанием для признания такого состояния обстоятельством, отягчающим наказание, поскольку, исходя из обстоятельств дела, объективных данных, бесспорно свидетельствующих о необходимости признания указанного состояния Шевченко М.А.  в момент совершения преступления отягчающим обстоятельством, не установлено. </w:t>
      </w:r>
    </w:p>
    <w:p w:rsidR="00454D42" w:rsidRPr="00154BB9" w:rsidP="00454D42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Определяя вид и размер наказа</w:t>
      </w:r>
      <w:r w:rsidRPr="00154BB9">
        <w:rPr>
          <w:sz w:val="15"/>
          <w:szCs w:val="15"/>
        </w:rPr>
        <w:t>ния, учитывая вышеизложенное, характер и степень общественной опасности совершенного преступления, относящегося к категории не большой тяжести, совершение преступления впервые, влияние назначенного наказания на  исправление осужденн</w:t>
      </w:r>
      <w:r w:rsidRPr="00154BB9" w:rsidR="005D54CD">
        <w:rPr>
          <w:sz w:val="15"/>
          <w:szCs w:val="15"/>
        </w:rPr>
        <w:t>ых</w:t>
      </w:r>
      <w:r w:rsidRPr="00154BB9">
        <w:rPr>
          <w:sz w:val="15"/>
          <w:szCs w:val="15"/>
        </w:rPr>
        <w:t>, исходя из фактически</w:t>
      </w:r>
      <w:r w:rsidRPr="00154BB9">
        <w:rPr>
          <w:sz w:val="15"/>
          <w:szCs w:val="15"/>
        </w:rPr>
        <w:t>х обстоятельств совершенного преступления, личности подсудим</w:t>
      </w:r>
      <w:r w:rsidRPr="00154BB9" w:rsidR="005D54CD">
        <w:rPr>
          <w:sz w:val="15"/>
          <w:szCs w:val="15"/>
        </w:rPr>
        <w:t>ых, их</w:t>
      </w:r>
      <w:r w:rsidRPr="00154BB9">
        <w:rPr>
          <w:sz w:val="15"/>
          <w:szCs w:val="15"/>
        </w:rPr>
        <w:t xml:space="preserve"> материального положения, с учетом требований </w:t>
      </w:r>
      <w:r w:rsidRPr="00154BB9">
        <w:rPr>
          <w:sz w:val="15"/>
          <w:szCs w:val="15"/>
        </w:rPr>
        <w:t>разумности и соразмерности, достижения  целей, определенных уголовным законом, суд находит  возможным и считает справедливым назначение наказани</w:t>
      </w:r>
      <w:r w:rsidRPr="00154BB9">
        <w:rPr>
          <w:sz w:val="15"/>
          <w:szCs w:val="15"/>
        </w:rPr>
        <w:t>е в</w:t>
      </w:r>
      <w:r w:rsidRPr="00154BB9">
        <w:rPr>
          <w:sz w:val="15"/>
          <w:szCs w:val="15"/>
        </w:rPr>
        <w:t xml:space="preserve"> </w:t>
      </w:r>
      <w:r w:rsidRPr="00154BB9">
        <w:rPr>
          <w:sz w:val="15"/>
          <w:szCs w:val="15"/>
        </w:rPr>
        <w:t>виде</w:t>
      </w:r>
      <w:r w:rsidRPr="00154BB9">
        <w:rPr>
          <w:sz w:val="15"/>
          <w:szCs w:val="15"/>
        </w:rPr>
        <w:t xml:space="preserve"> штрафа.</w:t>
      </w:r>
    </w:p>
    <w:p w:rsidR="0083079C" w:rsidRPr="00154BB9" w:rsidP="0083079C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Исключительных обстоятельств, связанных с целями и мотивами преступления, других обстоятельств, существенно уменьшающих степень его общественной опасности, и которые давали бы суду основания для применения при назначении наказания подсудим</w:t>
      </w:r>
      <w:r w:rsidRPr="00154BB9">
        <w:rPr>
          <w:sz w:val="15"/>
          <w:szCs w:val="15"/>
        </w:rPr>
        <w:t xml:space="preserve">ому </w:t>
      </w:r>
      <w:hyperlink r:id="rId8" w:history="1">
        <w:r w:rsidRPr="00154BB9">
          <w:rPr>
            <w:rStyle w:val="Hyperlink"/>
            <w:sz w:val="15"/>
            <w:szCs w:val="15"/>
            <w:u w:val="none"/>
          </w:rPr>
          <w:t>ст. 64 УК РФ</w:t>
        </w:r>
      </w:hyperlink>
      <w:r w:rsidRPr="00154BB9">
        <w:rPr>
          <w:sz w:val="15"/>
          <w:szCs w:val="15"/>
        </w:rPr>
        <w:t>, по делу не имеется.</w:t>
      </w:r>
    </w:p>
    <w:p w:rsidR="00454D42" w:rsidRPr="00154BB9" w:rsidP="00454D42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В ходе судебного заседания потерпевшим </w:t>
      </w:r>
      <w:r w:rsidRPr="00154BB9" w:rsidR="00154BB9">
        <w:rPr>
          <w:sz w:val="15"/>
          <w:szCs w:val="15"/>
        </w:rPr>
        <w:t>ФИО</w:t>
      </w:r>
      <w:r w:rsidRPr="00154BB9">
        <w:rPr>
          <w:sz w:val="15"/>
          <w:szCs w:val="15"/>
        </w:rPr>
        <w:t xml:space="preserve"> к подсудимым Самохвал В.С. и Шевченко М.А. был заявлен</w:t>
      </w:r>
      <w:r w:rsidRPr="00154BB9">
        <w:rPr>
          <w:sz w:val="15"/>
          <w:szCs w:val="15"/>
        </w:rPr>
        <w:t xml:space="preserve"> гражданский иск</w:t>
      </w:r>
      <w:r w:rsidRPr="00154BB9" w:rsidR="00C547AE">
        <w:rPr>
          <w:sz w:val="15"/>
          <w:szCs w:val="15"/>
        </w:rPr>
        <w:t xml:space="preserve"> о возмещении материального ущерба и компенсации морального вреда, причиненного преступлением. </w:t>
      </w:r>
    </w:p>
    <w:p w:rsidR="00454D42" w:rsidRPr="00154BB9" w:rsidP="00454D42">
      <w:pPr>
        <w:autoSpaceDE/>
        <w:autoSpaceDN/>
        <w:ind w:firstLine="540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По мнению суда, для разрешения </w:t>
      </w:r>
      <w:r w:rsidRPr="00154BB9" w:rsidR="004D6673">
        <w:rPr>
          <w:sz w:val="15"/>
          <w:szCs w:val="15"/>
        </w:rPr>
        <w:t xml:space="preserve">гражданского иска </w:t>
      </w:r>
      <w:r w:rsidRPr="00154BB9">
        <w:rPr>
          <w:sz w:val="15"/>
          <w:szCs w:val="15"/>
        </w:rPr>
        <w:t>необходимо проведение дополнительного исследования. Рассмотрение настоящих исковых требований в</w:t>
      </w:r>
      <w:r w:rsidRPr="00154BB9">
        <w:rPr>
          <w:sz w:val="15"/>
          <w:szCs w:val="15"/>
        </w:rPr>
        <w:t xml:space="preserve"> рамках уголовного дела, по мнению суда, нарушит право истца на полное возмещение понесенного ущерба, при наличии соответствующих доказательств. </w:t>
      </w:r>
    </w:p>
    <w:p w:rsidR="009A66CE" w:rsidRPr="00154BB9" w:rsidP="00454D42">
      <w:pPr>
        <w:autoSpaceDE/>
        <w:autoSpaceDN/>
        <w:ind w:firstLine="540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С учетом данных обстоятельств и требований ч. 2 ст. 309 УПК РФ суд усматривает необходимость произвести дополн</w:t>
      </w:r>
      <w:r w:rsidRPr="00154BB9">
        <w:rPr>
          <w:sz w:val="15"/>
          <w:szCs w:val="15"/>
        </w:rPr>
        <w:t xml:space="preserve">ительные расчеты и исследования, связанные с гражданским иском, в связи с чем, полагает необходимым признать за гражданским истцом (потерпевшим) право на обращение с исковым заявлением в порядке гражданского судопроизводства. </w:t>
      </w:r>
    </w:p>
    <w:p w:rsidR="00454D42" w:rsidRPr="00154BB9" w:rsidP="00454D42">
      <w:pPr>
        <w:autoSpaceDE/>
        <w:autoSpaceDN/>
        <w:ind w:firstLine="540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Кроме того, в ходе досудебног</w:t>
      </w:r>
      <w:r w:rsidRPr="00154BB9">
        <w:rPr>
          <w:sz w:val="15"/>
          <w:szCs w:val="15"/>
        </w:rPr>
        <w:t xml:space="preserve">о следствия </w:t>
      </w:r>
      <w:r w:rsidRPr="00154BB9" w:rsidR="009A66CE">
        <w:rPr>
          <w:sz w:val="15"/>
          <w:szCs w:val="15"/>
        </w:rPr>
        <w:t xml:space="preserve">Территориальным фондом обязательного медицинского страхования Республики Крым заявлен гражданский иск о возмещении расходов на оплату оказанной медицинской помощи застрахованному лицу в размере 37 041, 05 руб. </w:t>
      </w:r>
    </w:p>
    <w:p w:rsidR="009A66CE" w:rsidRPr="00154BB9" w:rsidP="009A66CE">
      <w:pPr>
        <w:autoSpaceDE/>
        <w:autoSpaceDN/>
        <w:ind w:firstLine="540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В соответствии со ст. 1064 ГК РФ,</w:t>
      </w:r>
      <w:r w:rsidRPr="00154BB9">
        <w:rPr>
          <w:sz w:val="15"/>
          <w:szCs w:val="15"/>
        </w:rPr>
        <w:t xml:space="preserve">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</w:t>
      </w:r>
    </w:p>
    <w:p w:rsidR="009A66CE" w:rsidRPr="00154BB9" w:rsidP="009A66CE">
      <w:pPr>
        <w:autoSpaceDE/>
        <w:autoSpaceDN/>
        <w:ind w:firstLine="540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В силу п. 1 ст. 1081 ГК РФ лицо, возместившее вред, причиненный другим лицом (работни</w:t>
      </w:r>
      <w:r w:rsidRPr="00154BB9">
        <w:rPr>
          <w:sz w:val="15"/>
          <w:szCs w:val="15"/>
        </w:rPr>
        <w:t>ком при исполнении им служебных, должностных или иных 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зако</w:t>
      </w:r>
      <w:r w:rsidRPr="00154BB9">
        <w:rPr>
          <w:sz w:val="15"/>
          <w:szCs w:val="15"/>
        </w:rPr>
        <w:t xml:space="preserve">ном. </w:t>
      </w:r>
    </w:p>
    <w:p w:rsidR="009A66CE" w:rsidRPr="00154BB9" w:rsidP="009A66CE">
      <w:pPr>
        <w:autoSpaceDE/>
        <w:autoSpaceDN/>
        <w:ind w:firstLine="540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Согласно пп. 8 п. 1 ст. 11 ФЗ от 16 июля 1999 года N 165-ФЗ "Об основах обязательного социального страхования" страховщики имеют право обращаться в суд с исками о защите своих прав и возмещении причиненного вреда, в том числе предъявлять регрессные и</w:t>
      </w:r>
      <w:r w:rsidRPr="00154BB9">
        <w:rPr>
          <w:sz w:val="15"/>
          <w:szCs w:val="15"/>
        </w:rPr>
        <w:t xml:space="preserve">ски о возмещении понесенных расходов. </w:t>
      </w:r>
    </w:p>
    <w:p w:rsidR="009A66CE" w:rsidRPr="00154BB9" w:rsidP="009A66CE">
      <w:pPr>
        <w:autoSpaceDE/>
        <w:autoSpaceDN/>
        <w:ind w:firstLine="540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В силу ч. 1 ст. 31 Федерального закона от 29 ноября 2010 года N 326-ФЗ "Об обязательном медицинском страховании в Российской Федерации" расходы, осуществленные в соответствии с настоящим Федеральным законом страховой </w:t>
      </w:r>
      <w:r w:rsidRPr="00154BB9">
        <w:rPr>
          <w:sz w:val="15"/>
          <w:szCs w:val="15"/>
        </w:rPr>
        <w:t>медицинской организацией, на оплату оказанной медицинской помощи застрахованному лицу вследствие причинения вреда его здоровью (за исключением расходов на оплату лечения застрахованного лица непосредственно после произошедшего тяжелого несчастного случая н</w:t>
      </w:r>
      <w:r w:rsidRPr="00154BB9">
        <w:rPr>
          <w:sz w:val="15"/>
          <w:szCs w:val="15"/>
        </w:rPr>
        <w:t>а</w:t>
      </w:r>
      <w:r w:rsidRPr="00154BB9">
        <w:rPr>
          <w:sz w:val="15"/>
          <w:szCs w:val="15"/>
        </w:rPr>
        <w:t xml:space="preserve"> </w:t>
      </w:r>
      <w:r w:rsidRPr="00154BB9">
        <w:rPr>
          <w:sz w:val="15"/>
          <w:szCs w:val="15"/>
        </w:rPr>
        <w:t>производстве</w:t>
      </w:r>
      <w:r w:rsidRPr="00154BB9">
        <w:rPr>
          <w:sz w:val="15"/>
          <w:szCs w:val="15"/>
        </w:rPr>
        <w:t xml:space="preserve">) подлежат возмещению лицом, причинившим вред здоровью застрахованного лица. </w:t>
      </w:r>
    </w:p>
    <w:p w:rsidR="009A66CE" w:rsidRPr="00154BB9" w:rsidP="009A66CE">
      <w:pPr>
        <w:autoSpaceDE/>
        <w:autoSpaceDN/>
        <w:ind w:firstLine="540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Расчет стоимости лечения приведен в соответствии с </w:t>
      </w:r>
      <w:r w:rsidRPr="00154BB9" w:rsidR="00D933BC">
        <w:rPr>
          <w:sz w:val="15"/>
          <w:szCs w:val="15"/>
        </w:rPr>
        <w:t>т</w:t>
      </w:r>
      <w:r w:rsidRPr="00154BB9">
        <w:rPr>
          <w:sz w:val="15"/>
          <w:szCs w:val="15"/>
        </w:rPr>
        <w:t>арифным соглашением в системе обязательного медицинского страхования, оснований ставить под сомнение расчет, пре</w:t>
      </w:r>
      <w:r w:rsidRPr="00154BB9">
        <w:rPr>
          <w:sz w:val="15"/>
          <w:szCs w:val="15"/>
        </w:rPr>
        <w:t xml:space="preserve">дставленный гражданским истцом в подтверждение размера ущерба, у суда не имеется. </w:t>
      </w:r>
    </w:p>
    <w:p w:rsidR="00454D42" w:rsidRPr="00154BB9" w:rsidP="009A66CE">
      <w:pPr>
        <w:autoSpaceDE/>
        <w:autoSpaceDN/>
        <w:ind w:firstLine="540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При таких обстоятельствах, суд приходит к выводу </w:t>
      </w:r>
      <w:r w:rsidRPr="00154BB9" w:rsidR="00801222">
        <w:rPr>
          <w:sz w:val="15"/>
          <w:szCs w:val="15"/>
        </w:rPr>
        <w:t xml:space="preserve">об удовлетворении </w:t>
      </w:r>
      <w:r w:rsidRPr="00154BB9">
        <w:rPr>
          <w:sz w:val="15"/>
          <w:szCs w:val="15"/>
        </w:rPr>
        <w:t>гражданского иска</w:t>
      </w:r>
      <w:r w:rsidRPr="00154BB9" w:rsidR="00D933BC">
        <w:rPr>
          <w:sz w:val="15"/>
          <w:szCs w:val="15"/>
        </w:rPr>
        <w:t xml:space="preserve"> территориального фонда обязательного медицинского страхования Республики Крым</w:t>
      </w:r>
      <w:r w:rsidRPr="00154BB9">
        <w:rPr>
          <w:sz w:val="15"/>
          <w:szCs w:val="15"/>
        </w:rPr>
        <w:t xml:space="preserve"> в полном о</w:t>
      </w:r>
      <w:r w:rsidRPr="00154BB9">
        <w:rPr>
          <w:sz w:val="15"/>
          <w:szCs w:val="15"/>
        </w:rPr>
        <w:t xml:space="preserve">бъеме. </w:t>
      </w:r>
    </w:p>
    <w:p w:rsidR="007737D2" w:rsidRPr="00154BB9" w:rsidP="007737D2">
      <w:pPr>
        <w:ind w:firstLine="567"/>
        <w:jc w:val="both"/>
        <w:rPr>
          <w:iCs/>
          <w:sz w:val="15"/>
          <w:szCs w:val="15"/>
        </w:rPr>
      </w:pPr>
      <w:r w:rsidRPr="00154BB9">
        <w:rPr>
          <w:iCs/>
          <w:sz w:val="15"/>
          <w:szCs w:val="15"/>
        </w:rPr>
        <w:t xml:space="preserve">Судьба вещественных доказательств подлежит разрешению в соответствии со ст. 81 УПК РФ. </w:t>
      </w:r>
    </w:p>
    <w:p w:rsidR="007737D2" w:rsidRPr="00154BB9" w:rsidP="007737D2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Меру пресечения в отношении </w:t>
      </w:r>
      <w:r w:rsidRPr="00154BB9" w:rsidR="009A66CE">
        <w:rPr>
          <w:sz w:val="15"/>
          <w:szCs w:val="15"/>
        </w:rPr>
        <w:t xml:space="preserve">Самохвал В.С. и  Шевченко М.А. </w:t>
      </w:r>
      <w:r w:rsidRPr="00154BB9">
        <w:rPr>
          <w:sz w:val="15"/>
          <w:szCs w:val="15"/>
        </w:rPr>
        <w:t>оставить в виде подписки о невыезде и надлежащем поведении до вступления приговора в законную силу</w:t>
      </w:r>
      <w:r w:rsidRPr="00154BB9" w:rsidR="009E6084">
        <w:rPr>
          <w:sz w:val="15"/>
          <w:szCs w:val="15"/>
        </w:rPr>
        <w:t xml:space="preserve"> прежней</w:t>
      </w:r>
      <w:r w:rsidRPr="00154BB9">
        <w:rPr>
          <w:sz w:val="15"/>
          <w:szCs w:val="15"/>
        </w:rPr>
        <w:t>, после чего отменить.</w:t>
      </w:r>
    </w:p>
    <w:p w:rsidR="00B253D1" w:rsidRPr="00154BB9" w:rsidP="002B5499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Вопрос о процессуальных издержках по делу суд разрешает в соответствии со ст.ст. 50, 131, 132</w:t>
      </w:r>
      <w:r w:rsidRPr="00154BB9" w:rsidR="00DC30FF">
        <w:rPr>
          <w:sz w:val="15"/>
          <w:szCs w:val="15"/>
        </w:rPr>
        <w:t xml:space="preserve"> </w:t>
      </w:r>
      <w:r w:rsidRPr="00154BB9">
        <w:rPr>
          <w:sz w:val="15"/>
          <w:szCs w:val="15"/>
        </w:rPr>
        <w:t>УПК РФ, в том числе отдельным постановлением в части оплаты труда адвокату.</w:t>
      </w:r>
    </w:p>
    <w:p w:rsidR="00307D07" w:rsidRPr="00154BB9" w:rsidP="002B5499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На основании изложенного и руководствуясь ст.ст. 307-309 </w:t>
      </w:r>
      <w:r w:rsidRPr="00154BB9">
        <w:rPr>
          <w:sz w:val="15"/>
          <w:szCs w:val="15"/>
        </w:rPr>
        <w:t>УПК РФ,</w:t>
      </w:r>
      <w:r w:rsidRPr="00154BB9" w:rsidR="00900841">
        <w:rPr>
          <w:sz w:val="15"/>
          <w:szCs w:val="15"/>
        </w:rPr>
        <w:t xml:space="preserve"> </w:t>
      </w:r>
      <w:r w:rsidRPr="00154BB9">
        <w:rPr>
          <w:sz w:val="15"/>
          <w:szCs w:val="15"/>
        </w:rPr>
        <w:t>мировой судья, -</w:t>
      </w:r>
    </w:p>
    <w:p w:rsidR="00B253D1" w:rsidRPr="00154BB9" w:rsidP="0083079C">
      <w:pPr>
        <w:pStyle w:val="10"/>
        <w:keepNext/>
        <w:keepLines/>
        <w:shd w:val="clear" w:color="auto" w:fill="auto"/>
        <w:spacing w:before="120" w:after="120" w:line="270" w:lineRule="exact"/>
        <w:ind w:firstLine="567"/>
        <w:jc w:val="center"/>
        <w:rPr>
          <w:rFonts w:ascii="Times New Roman" w:hAnsi="Times New Roman" w:cs="Times New Roman"/>
          <w:sz w:val="15"/>
          <w:szCs w:val="15"/>
        </w:rPr>
      </w:pPr>
      <w:r w:rsidRPr="00154BB9">
        <w:rPr>
          <w:rStyle w:val="23pt"/>
          <w:rFonts w:ascii="Times New Roman" w:hAnsi="Times New Roman" w:cs="Times New Roman"/>
          <w:b w:val="0"/>
          <w:color w:val="auto"/>
          <w:sz w:val="15"/>
          <w:szCs w:val="15"/>
        </w:rPr>
        <w:t>приговорил:</w:t>
      </w:r>
    </w:p>
    <w:p w:rsidR="00BB5E22" w:rsidRPr="00154BB9" w:rsidP="00BB5E22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Признать Самохвал В</w:t>
      </w:r>
      <w:r w:rsidRPr="00154BB9" w:rsidR="00154BB9">
        <w:rPr>
          <w:sz w:val="15"/>
          <w:szCs w:val="15"/>
        </w:rPr>
        <w:t>.</w:t>
      </w:r>
      <w:r w:rsidRPr="00154BB9">
        <w:rPr>
          <w:sz w:val="15"/>
          <w:szCs w:val="15"/>
        </w:rPr>
        <w:t xml:space="preserve"> С</w:t>
      </w:r>
      <w:r w:rsidRPr="00154BB9" w:rsidR="00154BB9">
        <w:rPr>
          <w:sz w:val="15"/>
          <w:szCs w:val="15"/>
        </w:rPr>
        <w:t>.</w:t>
      </w:r>
      <w:r w:rsidRPr="00154BB9">
        <w:rPr>
          <w:sz w:val="15"/>
          <w:szCs w:val="15"/>
        </w:rPr>
        <w:t xml:space="preserve"> виновным в совершении преступлени</w:t>
      </w:r>
      <w:r w:rsidRPr="00154BB9" w:rsidR="00A03AAE">
        <w:rPr>
          <w:sz w:val="15"/>
          <w:szCs w:val="15"/>
        </w:rPr>
        <w:t>я</w:t>
      </w:r>
      <w:r w:rsidRPr="00154BB9">
        <w:rPr>
          <w:sz w:val="15"/>
          <w:szCs w:val="15"/>
        </w:rPr>
        <w:t>, предусмотренн</w:t>
      </w:r>
      <w:r w:rsidRPr="00154BB9" w:rsidR="00A03AAE">
        <w:rPr>
          <w:sz w:val="15"/>
          <w:szCs w:val="15"/>
        </w:rPr>
        <w:t>ого ч. 1 ст. 1</w:t>
      </w:r>
      <w:r w:rsidRPr="00154BB9">
        <w:rPr>
          <w:sz w:val="15"/>
          <w:szCs w:val="15"/>
        </w:rPr>
        <w:t>1</w:t>
      </w:r>
      <w:r w:rsidRPr="00154BB9" w:rsidR="00A03AAE">
        <w:rPr>
          <w:sz w:val="15"/>
          <w:szCs w:val="15"/>
        </w:rPr>
        <w:t>5</w:t>
      </w:r>
      <w:r w:rsidRPr="00154BB9">
        <w:rPr>
          <w:rStyle w:val="a2"/>
          <w:b w:val="0"/>
          <w:i w:val="0"/>
          <w:color w:val="auto"/>
          <w:sz w:val="15"/>
          <w:szCs w:val="15"/>
        </w:rPr>
        <w:t xml:space="preserve"> УК РФ, </w:t>
      </w:r>
      <w:r w:rsidRPr="00154BB9">
        <w:rPr>
          <w:sz w:val="15"/>
          <w:szCs w:val="15"/>
        </w:rPr>
        <w:t xml:space="preserve"> </w:t>
      </w:r>
      <w:r w:rsidRPr="00154BB9" w:rsidR="007737D2">
        <w:rPr>
          <w:sz w:val="15"/>
          <w:szCs w:val="15"/>
        </w:rPr>
        <w:t>назначить ему наказание в виде штрафа в разме</w:t>
      </w:r>
      <w:r w:rsidRPr="00154BB9">
        <w:rPr>
          <w:sz w:val="15"/>
          <w:szCs w:val="15"/>
        </w:rPr>
        <w:t>ре 10 000 (десять тысяч) рублей</w:t>
      </w:r>
      <w:r w:rsidRPr="00154BB9" w:rsidR="007737D2">
        <w:rPr>
          <w:sz w:val="15"/>
          <w:szCs w:val="15"/>
        </w:rPr>
        <w:t>.</w:t>
      </w:r>
    </w:p>
    <w:p w:rsidR="00BB5E22" w:rsidRPr="00154BB9" w:rsidP="00BB5E22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Признать Шевченко М</w:t>
      </w:r>
      <w:r w:rsidRPr="00154BB9" w:rsidR="00154BB9">
        <w:rPr>
          <w:sz w:val="15"/>
          <w:szCs w:val="15"/>
        </w:rPr>
        <w:t>.</w:t>
      </w:r>
      <w:r w:rsidRPr="00154BB9">
        <w:rPr>
          <w:sz w:val="15"/>
          <w:szCs w:val="15"/>
        </w:rPr>
        <w:t xml:space="preserve"> </w:t>
      </w:r>
      <w:r w:rsidRPr="00154BB9">
        <w:rPr>
          <w:sz w:val="15"/>
          <w:szCs w:val="15"/>
        </w:rPr>
        <w:t>А</w:t>
      </w:r>
      <w:r w:rsidRPr="00154BB9" w:rsidR="00154BB9">
        <w:rPr>
          <w:sz w:val="15"/>
          <w:szCs w:val="15"/>
        </w:rPr>
        <w:t>.</w:t>
      </w:r>
      <w:r w:rsidRPr="00154BB9">
        <w:rPr>
          <w:sz w:val="15"/>
          <w:szCs w:val="15"/>
        </w:rPr>
        <w:t xml:space="preserve"> виновным в совершении преступления, предусмотренного ч. 1 ст. 115</w:t>
      </w:r>
      <w:r w:rsidRPr="00154BB9">
        <w:rPr>
          <w:rStyle w:val="a2"/>
          <w:b w:val="0"/>
          <w:i w:val="0"/>
          <w:color w:val="auto"/>
          <w:sz w:val="15"/>
          <w:szCs w:val="15"/>
        </w:rPr>
        <w:t xml:space="preserve"> УК РФ, </w:t>
      </w:r>
      <w:r w:rsidRPr="00154BB9">
        <w:rPr>
          <w:sz w:val="15"/>
          <w:szCs w:val="15"/>
        </w:rPr>
        <w:t xml:space="preserve"> назначить ему наказание в виде штрафа в размере 10 000 (десять тысяч) рублей.</w:t>
      </w:r>
    </w:p>
    <w:p w:rsidR="00C547AE" w:rsidRPr="00154BB9" w:rsidP="00C547AE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Реквизиты для уплаты штрафа: </w:t>
      </w:r>
      <w:r w:rsidRPr="00154BB9" w:rsidR="00BB5E22">
        <w:rPr>
          <w:sz w:val="15"/>
          <w:szCs w:val="15"/>
        </w:rPr>
        <w:t>подразделение МО МВД России «Джанкойский», получатель: УФК по Республике Крым (МО МВД России «Джанкойский), лицевой счет: 04751А92360, расчетный счет: 40101810335100010001, БИК: 043510001, ИНН: 910500017, КПП: 910501001, ОКТМО: 35709000</w:t>
      </w:r>
      <w:r w:rsidRPr="00154BB9">
        <w:rPr>
          <w:sz w:val="15"/>
          <w:szCs w:val="15"/>
        </w:rPr>
        <w:t>, КБК 18811603116010000140</w:t>
      </w:r>
      <w:r w:rsidRPr="00154BB9" w:rsidR="00BB5E22">
        <w:rPr>
          <w:sz w:val="15"/>
          <w:szCs w:val="15"/>
        </w:rPr>
        <w:t>.</w:t>
      </w:r>
    </w:p>
    <w:p w:rsidR="00801222" w:rsidRPr="00154BB9" w:rsidP="00801222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Гражданский иск территориального фонда обязательного мед</w:t>
      </w:r>
      <w:r w:rsidRPr="00154BB9">
        <w:rPr>
          <w:sz w:val="15"/>
          <w:szCs w:val="15"/>
        </w:rPr>
        <w:t xml:space="preserve">ицинского страхования Республики Крым о возмещении материального ущерба удовлетворить. </w:t>
      </w:r>
    </w:p>
    <w:p w:rsidR="00801222" w:rsidRPr="00154BB9" w:rsidP="00801222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Взыскать </w:t>
      </w:r>
      <w:r w:rsidRPr="00154BB9">
        <w:rPr>
          <w:sz w:val="15"/>
          <w:szCs w:val="15"/>
        </w:rPr>
        <w:t>с</w:t>
      </w:r>
      <w:r w:rsidRPr="00154BB9">
        <w:rPr>
          <w:sz w:val="15"/>
          <w:szCs w:val="15"/>
        </w:rPr>
        <w:t xml:space="preserve"> </w:t>
      </w:r>
      <w:r w:rsidRPr="00154BB9">
        <w:rPr>
          <w:sz w:val="15"/>
          <w:szCs w:val="15"/>
        </w:rPr>
        <w:t>Самохвал</w:t>
      </w:r>
      <w:r w:rsidRPr="00154BB9">
        <w:rPr>
          <w:sz w:val="15"/>
          <w:szCs w:val="15"/>
        </w:rPr>
        <w:t xml:space="preserve"> В</w:t>
      </w:r>
      <w:r w:rsidRPr="00154BB9" w:rsidR="00154BB9">
        <w:rPr>
          <w:sz w:val="15"/>
          <w:szCs w:val="15"/>
        </w:rPr>
        <w:t>.</w:t>
      </w:r>
      <w:r w:rsidRPr="00154BB9">
        <w:rPr>
          <w:sz w:val="15"/>
          <w:szCs w:val="15"/>
        </w:rPr>
        <w:t xml:space="preserve"> С</w:t>
      </w:r>
      <w:r w:rsidRPr="00154BB9" w:rsidR="00154BB9">
        <w:rPr>
          <w:sz w:val="15"/>
          <w:szCs w:val="15"/>
        </w:rPr>
        <w:t>.</w:t>
      </w:r>
      <w:r w:rsidRPr="00154BB9">
        <w:rPr>
          <w:sz w:val="15"/>
          <w:szCs w:val="15"/>
        </w:rPr>
        <w:t>, Шевченко М</w:t>
      </w:r>
      <w:r w:rsidRPr="00154BB9" w:rsidR="00154BB9">
        <w:rPr>
          <w:sz w:val="15"/>
          <w:szCs w:val="15"/>
        </w:rPr>
        <w:t>.</w:t>
      </w:r>
      <w:r w:rsidRPr="00154BB9">
        <w:rPr>
          <w:sz w:val="15"/>
          <w:szCs w:val="15"/>
        </w:rPr>
        <w:t xml:space="preserve"> А</w:t>
      </w:r>
      <w:r w:rsidRPr="00154BB9" w:rsidR="00154BB9">
        <w:rPr>
          <w:sz w:val="15"/>
          <w:szCs w:val="15"/>
        </w:rPr>
        <w:t>.</w:t>
      </w:r>
      <w:r w:rsidRPr="00154BB9">
        <w:rPr>
          <w:sz w:val="15"/>
          <w:szCs w:val="15"/>
        </w:rPr>
        <w:t xml:space="preserve"> в пользу территориального фонда обязательного медицинского страхования Республики Крым расходы, п</w:t>
      </w:r>
      <w:r w:rsidRPr="00154BB9">
        <w:rPr>
          <w:sz w:val="15"/>
          <w:szCs w:val="15"/>
        </w:rPr>
        <w:t>онесенные на оказание медицинской помощи застрахованному лицу в размере 18 520, 53 руб. с каждого.</w:t>
      </w:r>
    </w:p>
    <w:p w:rsidR="00C547AE" w:rsidRPr="00154BB9" w:rsidP="00801222">
      <w:pPr>
        <w:autoSpaceDE/>
        <w:autoSpaceDN/>
        <w:ind w:firstLine="540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Гражданский иск </w:t>
      </w:r>
      <w:r w:rsidRPr="00154BB9" w:rsidR="00154BB9">
        <w:rPr>
          <w:sz w:val="15"/>
          <w:szCs w:val="15"/>
        </w:rPr>
        <w:t>ФИО</w:t>
      </w:r>
      <w:r w:rsidRPr="00154BB9">
        <w:rPr>
          <w:sz w:val="15"/>
          <w:szCs w:val="15"/>
        </w:rPr>
        <w:t xml:space="preserve"> </w:t>
      </w:r>
      <w:r w:rsidRPr="00154BB9">
        <w:rPr>
          <w:sz w:val="15"/>
          <w:szCs w:val="15"/>
        </w:rPr>
        <w:t>к</w:t>
      </w:r>
      <w:r w:rsidRPr="00154BB9">
        <w:rPr>
          <w:sz w:val="15"/>
          <w:szCs w:val="15"/>
        </w:rPr>
        <w:t xml:space="preserve"> </w:t>
      </w:r>
      <w:r w:rsidRPr="00154BB9">
        <w:rPr>
          <w:sz w:val="15"/>
          <w:szCs w:val="15"/>
        </w:rPr>
        <w:t>Самохвал</w:t>
      </w:r>
      <w:r w:rsidRPr="00154BB9">
        <w:rPr>
          <w:sz w:val="15"/>
          <w:szCs w:val="15"/>
        </w:rPr>
        <w:t xml:space="preserve"> В.С., Шевченко М.А. о возмещении материального ущерба и компенсации морального вреда, прич</w:t>
      </w:r>
      <w:r w:rsidRPr="00154BB9" w:rsidR="00BB1226">
        <w:rPr>
          <w:sz w:val="15"/>
          <w:szCs w:val="15"/>
        </w:rPr>
        <w:t xml:space="preserve">иненного преступлением, </w:t>
      </w:r>
      <w:r w:rsidRPr="00154BB9">
        <w:rPr>
          <w:sz w:val="15"/>
          <w:szCs w:val="15"/>
        </w:rPr>
        <w:t>ост</w:t>
      </w:r>
      <w:r w:rsidRPr="00154BB9">
        <w:rPr>
          <w:sz w:val="15"/>
          <w:szCs w:val="15"/>
        </w:rPr>
        <w:t xml:space="preserve">авить без рассмотрения и разъяснить право за гражданским истцом (потерпевшим) на обращение с исковым заявлением в порядке гражданского судопроизводства. </w:t>
      </w:r>
    </w:p>
    <w:p w:rsidR="00BB5E22" w:rsidRPr="00154BB9" w:rsidP="00BB5E22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Вещественные доказательства -  DVD диск с видеозаписью разговора с Шевченко М.А.; </w:t>
      </w:r>
      <w:r w:rsidRPr="00154BB9">
        <w:rPr>
          <w:sz w:val="15"/>
          <w:szCs w:val="15"/>
          <w:lang w:val="en-US"/>
        </w:rPr>
        <w:t>CD</w:t>
      </w:r>
      <w:r w:rsidRPr="00154BB9">
        <w:rPr>
          <w:sz w:val="15"/>
          <w:szCs w:val="15"/>
        </w:rPr>
        <w:t>-</w:t>
      </w:r>
      <w:r w:rsidRPr="00154BB9">
        <w:rPr>
          <w:sz w:val="15"/>
          <w:szCs w:val="15"/>
          <w:lang w:val="en-US"/>
        </w:rPr>
        <w:t>R</w:t>
      </w:r>
      <w:r w:rsidRPr="00154BB9">
        <w:rPr>
          <w:sz w:val="15"/>
          <w:szCs w:val="15"/>
        </w:rPr>
        <w:t xml:space="preserve"> диск с видеозап</w:t>
      </w:r>
      <w:r w:rsidRPr="00154BB9">
        <w:rPr>
          <w:sz w:val="15"/>
          <w:szCs w:val="15"/>
        </w:rPr>
        <w:t xml:space="preserve">исью от 19.06.2021  - хранить в материалах уголовного дела. </w:t>
      </w:r>
    </w:p>
    <w:p w:rsidR="007737D2" w:rsidRPr="00154BB9" w:rsidP="007737D2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>Разъяснить, что в соответствии со ст.ст. 31, 32 УИК РФ, осужденный к штрафу без рассрочки выплаты, обязан уплатить штраф в течение 60 дней со дня вступления приговора суда в законную силу.</w:t>
      </w:r>
    </w:p>
    <w:p w:rsidR="007737D2" w:rsidRPr="00154BB9" w:rsidP="007737D2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В </w:t>
      </w:r>
      <w:r w:rsidRPr="00154BB9">
        <w:rPr>
          <w:sz w:val="15"/>
          <w:szCs w:val="15"/>
        </w:rPr>
        <w:t>случае неуплаты штрафа, он может быть заменен другим видом наказания в соответствии с ч. 5 ст. 46 УК РФ.</w:t>
      </w:r>
    </w:p>
    <w:p w:rsidR="007737D2" w:rsidRPr="00154BB9" w:rsidP="007737D2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Меру пресечения в отношении </w:t>
      </w:r>
      <w:r w:rsidRPr="00154BB9" w:rsidR="00BA06AA">
        <w:rPr>
          <w:sz w:val="15"/>
          <w:szCs w:val="15"/>
        </w:rPr>
        <w:t>Самохвал В</w:t>
      </w:r>
      <w:r w:rsidRPr="00154BB9" w:rsidR="00154BB9">
        <w:rPr>
          <w:sz w:val="15"/>
          <w:szCs w:val="15"/>
        </w:rPr>
        <w:t>.</w:t>
      </w:r>
      <w:r w:rsidRPr="00154BB9" w:rsidR="00BA06AA">
        <w:rPr>
          <w:sz w:val="15"/>
          <w:szCs w:val="15"/>
        </w:rPr>
        <w:t>С</w:t>
      </w:r>
      <w:r w:rsidRPr="00154BB9" w:rsidR="00154BB9">
        <w:rPr>
          <w:sz w:val="15"/>
          <w:szCs w:val="15"/>
        </w:rPr>
        <w:t>.</w:t>
      </w:r>
      <w:r w:rsidRPr="00154BB9" w:rsidR="00BA06AA">
        <w:rPr>
          <w:sz w:val="15"/>
          <w:szCs w:val="15"/>
        </w:rPr>
        <w:t xml:space="preserve">  и Шевченко М</w:t>
      </w:r>
      <w:r w:rsidRPr="00154BB9" w:rsidR="00154BB9">
        <w:rPr>
          <w:sz w:val="15"/>
          <w:szCs w:val="15"/>
        </w:rPr>
        <w:t>.</w:t>
      </w:r>
      <w:r w:rsidRPr="00154BB9" w:rsidR="00BA06AA">
        <w:rPr>
          <w:sz w:val="15"/>
          <w:szCs w:val="15"/>
        </w:rPr>
        <w:t xml:space="preserve"> А</w:t>
      </w:r>
      <w:r w:rsidRPr="00154BB9" w:rsidR="00154BB9">
        <w:rPr>
          <w:sz w:val="15"/>
          <w:szCs w:val="15"/>
        </w:rPr>
        <w:t>.</w:t>
      </w:r>
      <w:r w:rsidRPr="00154BB9" w:rsidR="00BA06AA">
        <w:rPr>
          <w:sz w:val="15"/>
          <w:szCs w:val="15"/>
        </w:rPr>
        <w:t xml:space="preserve"> </w:t>
      </w:r>
      <w:r w:rsidRPr="00154BB9">
        <w:rPr>
          <w:sz w:val="15"/>
          <w:szCs w:val="15"/>
        </w:rPr>
        <w:t>оставить в виде подписки о невыезде и надлежащем поведении до</w:t>
      </w:r>
      <w:r w:rsidRPr="00154BB9">
        <w:rPr>
          <w:sz w:val="15"/>
          <w:szCs w:val="15"/>
        </w:rPr>
        <w:t xml:space="preserve"> вступления приговора в законную силу, после чего отменить.</w:t>
      </w:r>
    </w:p>
    <w:p w:rsidR="00A03AAE" w:rsidRPr="00154BB9" w:rsidP="002B5499">
      <w:pPr>
        <w:pStyle w:val="NoSpacing"/>
        <w:ind w:right="-2" w:firstLine="567"/>
        <w:jc w:val="both"/>
        <w:rPr>
          <w:rFonts w:ascii="Times New Roman" w:hAnsi="Times New Roman"/>
          <w:sz w:val="15"/>
          <w:szCs w:val="15"/>
        </w:rPr>
      </w:pPr>
      <w:r w:rsidRPr="00154BB9">
        <w:rPr>
          <w:rFonts w:ascii="Times New Roman" w:hAnsi="Times New Roman"/>
          <w:sz w:val="15"/>
          <w:szCs w:val="15"/>
        </w:rPr>
        <w:t>Судебные издержки, связанные с расходами на оплату труда защитника участвующего по делу по назначению суда подлежат возмещени</w:t>
      </w:r>
      <w:r w:rsidRPr="00154BB9" w:rsidR="002B5499">
        <w:rPr>
          <w:rFonts w:ascii="Times New Roman" w:hAnsi="Times New Roman"/>
          <w:sz w:val="15"/>
          <w:szCs w:val="15"/>
        </w:rPr>
        <w:t>ю</w:t>
      </w:r>
      <w:r w:rsidRPr="00154BB9">
        <w:rPr>
          <w:rFonts w:ascii="Times New Roman" w:hAnsi="Times New Roman"/>
          <w:sz w:val="15"/>
          <w:szCs w:val="15"/>
        </w:rPr>
        <w:t xml:space="preserve"> за счет средств федерального бюджета, через Управление судебного Депа</w:t>
      </w:r>
      <w:r w:rsidRPr="00154BB9">
        <w:rPr>
          <w:rFonts w:ascii="Times New Roman" w:hAnsi="Times New Roman"/>
          <w:sz w:val="15"/>
          <w:szCs w:val="15"/>
        </w:rPr>
        <w:t xml:space="preserve">ртамента в Республике Крым.  </w:t>
      </w:r>
    </w:p>
    <w:p w:rsidR="00A03AAE" w:rsidRPr="00154BB9" w:rsidP="002B5499">
      <w:pPr>
        <w:pStyle w:val="NoSpacing"/>
        <w:ind w:right="-2" w:firstLine="567"/>
        <w:jc w:val="both"/>
        <w:rPr>
          <w:rFonts w:ascii="Times New Roman" w:hAnsi="Times New Roman"/>
          <w:sz w:val="15"/>
          <w:szCs w:val="15"/>
        </w:rPr>
      </w:pPr>
      <w:r w:rsidRPr="00154BB9">
        <w:rPr>
          <w:rFonts w:ascii="Times New Roman" w:hAnsi="Times New Roman"/>
          <w:sz w:val="15"/>
          <w:szCs w:val="15"/>
        </w:rPr>
        <w:t>Приговор может быть обжалован в апелляционном порядке в Джанкойский районный суд в течение 10 суток со дня постановления приговора.</w:t>
      </w:r>
    </w:p>
    <w:p w:rsidR="00522095" w:rsidRPr="00154BB9" w:rsidP="00522095">
      <w:pPr>
        <w:ind w:firstLine="567"/>
        <w:jc w:val="both"/>
        <w:rPr>
          <w:sz w:val="15"/>
          <w:szCs w:val="15"/>
        </w:rPr>
      </w:pPr>
      <w:r w:rsidRPr="00154BB9">
        <w:rPr>
          <w:sz w:val="15"/>
          <w:szCs w:val="15"/>
        </w:rPr>
        <w:t xml:space="preserve">В соответствии со статьей 317 УПК РФ не допускается обжалование приговора по основанию </w:t>
      </w:r>
      <w:r w:rsidRPr="00154BB9">
        <w:rPr>
          <w:sz w:val="15"/>
          <w:szCs w:val="15"/>
        </w:rPr>
        <w:t>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 - процессуального закона, неправильным применением уголовного закона и неспра</w:t>
      </w:r>
      <w:r w:rsidRPr="00154BB9">
        <w:rPr>
          <w:sz w:val="15"/>
          <w:szCs w:val="15"/>
        </w:rPr>
        <w:t>ведливостью приговора.</w:t>
      </w:r>
    </w:p>
    <w:p w:rsidR="00A03AAE" w:rsidRPr="00154BB9" w:rsidP="002B5499">
      <w:pPr>
        <w:pStyle w:val="NoSpacing"/>
        <w:ind w:right="-2" w:firstLine="567"/>
        <w:jc w:val="both"/>
        <w:rPr>
          <w:rFonts w:ascii="Times New Roman" w:hAnsi="Times New Roman"/>
          <w:sz w:val="15"/>
          <w:szCs w:val="15"/>
        </w:rPr>
      </w:pPr>
      <w:r w:rsidRPr="00154BB9">
        <w:rPr>
          <w:rFonts w:ascii="Times New Roman" w:hAnsi="Times New Roman"/>
          <w:sz w:val="15"/>
          <w:szCs w:val="15"/>
        </w:rPr>
        <w:t xml:space="preserve">В случае подачи апелляционной </w:t>
      </w:r>
      <w:r w:rsidRPr="00154BB9">
        <w:rPr>
          <w:rFonts w:ascii="Times New Roman" w:hAnsi="Times New Roman"/>
          <w:sz w:val="15"/>
          <w:szCs w:val="15"/>
        </w:rPr>
        <w:t>жалобы</w:t>
      </w:r>
      <w:r w:rsidRPr="00154BB9">
        <w:rPr>
          <w:rFonts w:ascii="Times New Roman" w:hAnsi="Times New Roman"/>
          <w:sz w:val="15"/>
          <w:szCs w:val="15"/>
        </w:rPr>
        <w:t xml:space="preserve"> осужденны</w:t>
      </w:r>
      <w:r w:rsidRPr="00154BB9" w:rsidR="00801222">
        <w:rPr>
          <w:rFonts w:ascii="Times New Roman" w:hAnsi="Times New Roman"/>
          <w:sz w:val="15"/>
          <w:szCs w:val="15"/>
        </w:rPr>
        <w:t>е</w:t>
      </w:r>
      <w:r w:rsidRPr="00154BB9">
        <w:rPr>
          <w:rFonts w:ascii="Times New Roman" w:hAnsi="Times New Roman"/>
          <w:sz w:val="15"/>
          <w:szCs w:val="15"/>
        </w:rPr>
        <w:t xml:space="preserve">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</w:t>
      </w:r>
      <w:r w:rsidRPr="00154BB9">
        <w:rPr>
          <w:rFonts w:ascii="Times New Roman" w:hAnsi="Times New Roman"/>
          <w:sz w:val="15"/>
          <w:szCs w:val="15"/>
        </w:rPr>
        <w:t>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A03AAE" w:rsidRPr="00154BB9" w:rsidP="002B5499">
      <w:pPr>
        <w:pStyle w:val="NoSpacing"/>
        <w:ind w:right="-2" w:firstLine="567"/>
        <w:jc w:val="both"/>
        <w:rPr>
          <w:rFonts w:ascii="Times New Roman" w:hAnsi="Times New Roman"/>
          <w:sz w:val="15"/>
          <w:szCs w:val="15"/>
        </w:rPr>
      </w:pPr>
    </w:p>
    <w:p w:rsidR="00B253D1" w:rsidRPr="00154BB9" w:rsidP="002B5499">
      <w:pPr>
        <w:pStyle w:val="NoSpacing"/>
        <w:ind w:right="-2" w:firstLine="567"/>
        <w:jc w:val="both"/>
        <w:rPr>
          <w:rFonts w:ascii="Times New Roman" w:hAnsi="Times New Roman"/>
          <w:sz w:val="15"/>
          <w:szCs w:val="15"/>
        </w:rPr>
      </w:pPr>
      <w:r w:rsidRPr="00154BB9">
        <w:rPr>
          <w:rFonts w:ascii="Times New Roman" w:hAnsi="Times New Roman"/>
          <w:sz w:val="15"/>
          <w:szCs w:val="15"/>
        </w:rPr>
        <w:t xml:space="preserve">Мировой судья                  </w:t>
      </w:r>
      <w:r w:rsidRPr="00154BB9" w:rsidR="00A570DF">
        <w:rPr>
          <w:rFonts w:ascii="Times New Roman" w:hAnsi="Times New Roman"/>
          <w:color w:val="FFFFFF" w:themeColor="background1"/>
          <w:sz w:val="15"/>
          <w:szCs w:val="15"/>
        </w:rPr>
        <w:t>(личная подпись)</w:t>
      </w:r>
      <w:r w:rsidRPr="00154BB9">
        <w:rPr>
          <w:rFonts w:ascii="Times New Roman" w:hAnsi="Times New Roman"/>
          <w:color w:val="FFFFFF" w:themeColor="background1"/>
          <w:sz w:val="15"/>
          <w:szCs w:val="15"/>
        </w:rPr>
        <w:t xml:space="preserve">                          </w:t>
      </w:r>
      <w:r w:rsidRPr="00154BB9" w:rsidR="00154BB9">
        <w:rPr>
          <w:rFonts w:ascii="Times New Roman" w:hAnsi="Times New Roman"/>
          <w:color w:val="FFFFFF" w:themeColor="background1"/>
          <w:sz w:val="15"/>
          <w:szCs w:val="15"/>
        </w:rPr>
        <w:tab/>
      </w:r>
      <w:r w:rsidRPr="00154BB9" w:rsidR="00154BB9">
        <w:rPr>
          <w:rFonts w:ascii="Times New Roman" w:hAnsi="Times New Roman"/>
          <w:color w:val="FFFFFF" w:themeColor="background1"/>
          <w:sz w:val="15"/>
          <w:szCs w:val="15"/>
        </w:rPr>
        <w:tab/>
      </w:r>
      <w:r w:rsidRPr="00154BB9" w:rsidR="00154BB9">
        <w:rPr>
          <w:rFonts w:ascii="Times New Roman" w:hAnsi="Times New Roman"/>
          <w:color w:val="FFFFFF" w:themeColor="background1"/>
          <w:sz w:val="15"/>
          <w:szCs w:val="15"/>
        </w:rPr>
        <w:tab/>
      </w:r>
      <w:r w:rsidRPr="00154BB9" w:rsidR="00154BB9">
        <w:rPr>
          <w:rFonts w:ascii="Times New Roman" w:hAnsi="Times New Roman"/>
          <w:color w:val="FFFFFF" w:themeColor="background1"/>
          <w:sz w:val="15"/>
          <w:szCs w:val="15"/>
        </w:rPr>
        <w:tab/>
      </w:r>
      <w:r w:rsidRPr="00154BB9">
        <w:rPr>
          <w:rFonts w:ascii="Times New Roman" w:hAnsi="Times New Roman"/>
          <w:color w:val="FFFFFF" w:themeColor="background1"/>
          <w:sz w:val="15"/>
          <w:szCs w:val="15"/>
        </w:rPr>
        <w:t xml:space="preserve">     </w:t>
      </w:r>
      <w:r w:rsidRPr="00154BB9">
        <w:rPr>
          <w:rFonts w:ascii="Times New Roman" w:hAnsi="Times New Roman"/>
          <w:sz w:val="15"/>
          <w:szCs w:val="15"/>
        </w:rPr>
        <w:t xml:space="preserve">О.В. Граб </w:t>
      </w:r>
    </w:p>
    <w:p w:rsidR="004A52D9" w:rsidRPr="00C81F9E" w:rsidP="002B5499">
      <w:pPr>
        <w:ind w:firstLine="567"/>
        <w:rPr>
          <w:sz w:val="22"/>
          <w:szCs w:val="22"/>
        </w:rPr>
      </w:pPr>
    </w:p>
    <w:sectPr w:rsidSect="00154BB9">
      <w:headerReference w:type="even" r:id="rId9"/>
      <w:headerReference w:type="default" r:id="rId10"/>
      <w:footerReference w:type="first" r:id="rId11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67079"/>
      <w:docPartObj>
        <w:docPartGallery w:val="Page Numbers (Bottom of Page)"/>
        <w:docPartUnique/>
      </w:docPartObj>
    </w:sdtPr>
    <w:sdtContent>
      <w:p w:rsidR="001F3F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B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3FE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0959">
    <w:pPr>
      <w:pStyle w:val="Header"/>
      <w:ind w:right="360"/>
    </w:pPr>
  </w:p>
  <w:p w:rsidR="00FC09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4BB9">
      <w:rPr>
        <w:rStyle w:val="PageNumber"/>
        <w:noProof/>
      </w:rPr>
      <w:t>2</w:t>
    </w:r>
    <w:r>
      <w:rPr>
        <w:rStyle w:val="PageNumber"/>
      </w:rPr>
      <w:fldChar w:fldCharType="end"/>
    </w:r>
  </w:p>
  <w:p w:rsidR="00FC0959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78E617B"/>
    <w:multiLevelType w:val="hybridMultilevel"/>
    <w:tmpl w:val="FA2A9E8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3B454D"/>
    <w:multiLevelType w:val="hybridMultilevel"/>
    <w:tmpl w:val="AEE07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3C"/>
    <w:rsid w:val="000405F3"/>
    <w:rsid w:val="000541D5"/>
    <w:rsid w:val="000831C3"/>
    <w:rsid w:val="000E5A80"/>
    <w:rsid w:val="000F62A7"/>
    <w:rsid w:val="001070C2"/>
    <w:rsid w:val="001140AB"/>
    <w:rsid w:val="00122F05"/>
    <w:rsid w:val="0014096C"/>
    <w:rsid w:val="001478AA"/>
    <w:rsid w:val="00154BB9"/>
    <w:rsid w:val="001654F1"/>
    <w:rsid w:val="00180E77"/>
    <w:rsid w:val="0018332D"/>
    <w:rsid w:val="001859DB"/>
    <w:rsid w:val="001F3FEF"/>
    <w:rsid w:val="001F5F28"/>
    <w:rsid w:val="00217924"/>
    <w:rsid w:val="00225D86"/>
    <w:rsid w:val="00242CF6"/>
    <w:rsid w:val="00262862"/>
    <w:rsid w:val="00282608"/>
    <w:rsid w:val="00286186"/>
    <w:rsid w:val="002B5499"/>
    <w:rsid w:val="00307D07"/>
    <w:rsid w:val="00316BCB"/>
    <w:rsid w:val="003557E9"/>
    <w:rsid w:val="003A2655"/>
    <w:rsid w:val="003C75DD"/>
    <w:rsid w:val="004124DA"/>
    <w:rsid w:val="004169A7"/>
    <w:rsid w:val="00416E80"/>
    <w:rsid w:val="00425978"/>
    <w:rsid w:val="00454D42"/>
    <w:rsid w:val="00486C59"/>
    <w:rsid w:val="0049370F"/>
    <w:rsid w:val="004A52D9"/>
    <w:rsid w:val="004B3CD1"/>
    <w:rsid w:val="004C18BC"/>
    <w:rsid w:val="004D4256"/>
    <w:rsid w:val="004D433C"/>
    <w:rsid w:val="004D6673"/>
    <w:rsid w:val="004E6DCA"/>
    <w:rsid w:val="004F33C3"/>
    <w:rsid w:val="00522095"/>
    <w:rsid w:val="00533903"/>
    <w:rsid w:val="0053434E"/>
    <w:rsid w:val="00534708"/>
    <w:rsid w:val="00544CA0"/>
    <w:rsid w:val="00545028"/>
    <w:rsid w:val="005638B6"/>
    <w:rsid w:val="00577BAA"/>
    <w:rsid w:val="00597EDF"/>
    <w:rsid w:val="005C5EFF"/>
    <w:rsid w:val="005D54CD"/>
    <w:rsid w:val="005E5676"/>
    <w:rsid w:val="005F5B92"/>
    <w:rsid w:val="00610E8E"/>
    <w:rsid w:val="00637CF3"/>
    <w:rsid w:val="00653A39"/>
    <w:rsid w:val="006A3ACF"/>
    <w:rsid w:val="006A4D44"/>
    <w:rsid w:val="006C1552"/>
    <w:rsid w:val="007239B9"/>
    <w:rsid w:val="007368DF"/>
    <w:rsid w:val="007521C2"/>
    <w:rsid w:val="007606F7"/>
    <w:rsid w:val="007737D2"/>
    <w:rsid w:val="007A5754"/>
    <w:rsid w:val="007B19CB"/>
    <w:rsid w:val="007C139C"/>
    <w:rsid w:val="007C2F9A"/>
    <w:rsid w:val="00801222"/>
    <w:rsid w:val="00810119"/>
    <w:rsid w:val="008128D2"/>
    <w:rsid w:val="00824E2E"/>
    <w:rsid w:val="0083079C"/>
    <w:rsid w:val="008308A0"/>
    <w:rsid w:val="00844DEC"/>
    <w:rsid w:val="00863636"/>
    <w:rsid w:val="0086376A"/>
    <w:rsid w:val="00874F71"/>
    <w:rsid w:val="00893B9A"/>
    <w:rsid w:val="008A4468"/>
    <w:rsid w:val="008F2FEF"/>
    <w:rsid w:val="008F4B5A"/>
    <w:rsid w:val="008F60DA"/>
    <w:rsid w:val="00900841"/>
    <w:rsid w:val="009363FE"/>
    <w:rsid w:val="009762E3"/>
    <w:rsid w:val="009A66CE"/>
    <w:rsid w:val="009C1786"/>
    <w:rsid w:val="009C7DBA"/>
    <w:rsid w:val="009D05CC"/>
    <w:rsid w:val="009E6084"/>
    <w:rsid w:val="009F0E0E"/>
    <w:rsid w:val="00A008C8"/>
    <w:rsid w:val="00A03AAE"/>
    <w:rsid w:val="00A17FD2"/>
    <w:rsid w:val="00A202AB"/>
    <w:rsid w:val="00A20878"/>
    <w:rsid w:val="00A448E2"/>
    <w:rsid w:val="00A570DF"/>
    <w:rsid w:val="00AB0500"/>
    <w:rsid w:val="00B12851"/>
    <w:rsid w:val="00B253D1"/>
    <w:rsid w:val="00B515D8"/>
    <w:rsid w:val="00BA06AA"/>
    <w:rsid w:val="00BB1226"/>
    <w:rsid w:val="00BB5E22"/>
    <w:rsid w:val="00BC30DD"/>
    <w:rsid w:val="00C00E83"/>
    <w:rsid w:val="00C547AE"/>
    <w:rsid w:val="00C662D1"/>
    <w:rsid w:val="00C81F9E"/>
    <w:rsid w:val="00C8492D"/>
    <w:rsid w:val="00CC6863"/>
    <w:rsid w:val="00CE4792"/>
    <w:rsid w:val="00D053DB"/>
    <w:rsid w:val="00D13DD5"/>
    <w:rsid w:val="00D32592"/>
    <w:rsid w:val="00D5407B"/>
    <w:rsid w:val="00D732F1"/>
    <w:rsid w:val="00D76875"/>
    <w:rsid w:val="00D827F4"/>
    <w:rsid w:val="00D87CF9"/>
    <w:rsid w:val="00D933BC"/>
    <w:rsid w:val="00DC30FF"/>
    <w:rsid w:val="00DE7DEF"/>
    <w:rsid w:val="00E00ADF"/>
    <w:rsid w:val="00E149B7"/>
    <w:rsid w:val="00E23098"/>
    <w:rsid w:val="00E632A1"/>
    <w:rsid w:val="00E700E4"/>
    <w:rsid w:val="00E70474"/>
    <w:rsid w:val="00EC57CD"/>
    <w:rsid w:val="00EC73BD"/>
    <w:rsid w:val="00EE0B6C"/>
    <w:rsid w:val="00EF419D"/>
    <w:rsid w:val="00F34C8B"/>
    <w:rsid w:val="00F673B8"/>
    <w:rsid w:val="00FA7E5B"/>
    <w:rsid w:val="00FC09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qFormat/>
    <w:rsid w:val="00C662D1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D4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D433C"/>
    <w:pPr>
      <w:autoSpaceDE/>
      <w:autoSpaceDN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rsid w:val="00B253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25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253D1"/>
  </w:style>
  <w:style w:type="paragraph" w:styleId="NoSpacing">
    <w:name w:val="No Spacing"/>
    <w:link w:val="a1"/>
    <w:uiPriority w:val="1"/>
    <w:qFormat/>
    <w:rsid w:val="00B25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253D1"/>
  </w:style>
  <w:style w:type="character" w:customStyle="1" w:styleId="a1">
    <w:name w:val="Без интервала Знак"/>
    <w:link w:val="NoSpacing"/>
    <w:uiPriority w:val="1"/>
    <w:rsid w:val="00B253D1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B253D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53D1"/>
    <w:pPr>
      <w:widowControl w:val="0"/>
      <w:shd w:val="clear" w:color="auto" w:fill="FFFFFF"/>
      <w:autoSpaceDE/>
      <w:autoSpaceDN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+ Полужирный;Курсив"/>
    <w:basedOn w:val="DefaultParagraphFont"/>
    <w:rsid w:val="00B253D1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Заголовок №1_"/>
    <w:basedOn w:val="DefaultParagraphFont"/>
    <w:link w:val="10"/>
    <w:rsid w:val="00B253D1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DefaultParagraphFont"/>
    <w:rsid w:val="00B253D1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Заголовок №1"/>
    <w:basedOn w:val="Normal"/>
    <w:link w:val="1"/>
    <w:rsid w:val="00B253D1"/>
    <w:pPr>
      <w:widowControl w:val="0"/>
      <w:shd w:val="clear" w:color="auto" w:fill="FFFFFF"/>
      <w:autoSpaceDE/>
      <w:autoSpaceDN/>
      <w:spacing w:after="48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io2">
    <w:name w:val="fio2"/>
    <w:basedOn w:val="DefaultParagraphFont"/>
    <w:rsid w:val="00B253D1"/>
  </w:style>
  <w:style w:type="character" w:customStyle="1" w:styleId="21">
    <w:name w:val="Основной текст (2) + Полужирный"/>
    <w:basedOn w:val="2"/>
    <w:rsid w:val="00B2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3"/>
    <w:rsid w:val="00416E80"/>
    <w:pPr>
      <w:autoSpaceDE/>
      <w:autoSpaceDN/>
      <w:ind w:right="-545" w:firstLine="708"/>
    </w:pPr>
  </w:style>
  <w:style w:type="character" w:customStyle="1" w:styleId="a3">
    <w:name w:val="Основной текст с отступом Знак"/>
    <w:basedOn w:val="DefaultParagraphFont"/>
    <w:link w:val="BodyTextIndent"/>
    <w:rsid w:val="0041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07D07"/>
    <w:pPr>
      <w:autoSpaceDE/>
      <w:autoSpaceDN/>
      <w:spacing w:before="100" w:beforeAutospacing="1" w:after="100" w:afterAutospacing="1"/>
    </w:pPr>
  </w:style>
  <w:style w:type="paragraph" w:customStyle="1" w:styleId="ConsNonformat">
    <w:name w:val="ConsNonformat"/>
    <w:link w:val="ConsNonformat0"/>
    <w:rsid w:val="002861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8618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dress2">
    <w:name w:val="address2"/>
    <w:basedOn w:val="DefaultParagraphFont"/>
    <w:rsid w:val="001859DB"/>
  </w:style>
  <w:style w:type="character" w:customStyle="1" w:styleId="11">
    <w:name w:val="Заголовок 1 Знак"/>
    <w:basedOn w:val="DefaultParagraphFont"/>
    <w:link w:val="Heading1"/>
    <w:rsid w:val="00C662D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1F3F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F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5"/>
    <w:qFormat/>
    <w:rsid w:val="00A008C8"/>
    <w:pPr>
      <w:autoSpaceDE/>
      <w:autoSpaceDN/>
      <w:jc w:val="center"/>
    </w:pPr>
    <w:rPr>
      <w:b/>
      <w:szCs w:val="20"/>
    </w:rPr>
  </w:style>
  <w:style w:type="character" w:customStyle="1" w:styleId="a5">
    <w:name w:val="Название Знак"/>
    <w:basedOn w:val="DefaultParagraphFont"/>
    <w:link w:val="Title"/>
    <w:rsid w:val="00A008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rsid w:val="00863636"/>
    <w:rPr>
      <w:color w:val="0000FF"/>
      <w:u w:val="single"/>
    </w:rPr>
  </w:style>
  <w:style w:type="character" w:styleId="Emphasis">
    <w:name w:val="Emphasis"/>
    <w:basedOn w:val="DefaultParagraphFont"/>
    <w:qFormat/>
    <w:rsid w:val="00863636"/>
    <w:rPr>
      <w:i/>
      <w:iCs/>
    </w:rPr>
  </w:style>
  <w:style w:type="paragraph" w:customStyle="1" w:styleId="ConsPlusNonformat">
    <w:name w:val="ConsPlusNonformat"/>
    <w:basedOn w:val="Normal"/>
    <w:next w:val="Normal"/>
    <w:rsid w:val="0086376A"/>
    <w:pPr>
      <w:widowControl w:val="0"/>
      <w:autoSpaceDE/>
      <w:autoSpaceDN/>
    </w:pPr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E5A80"/>
    <w:pPr>
      <w:ind w:left="720"/>
      <w:contextualSpacing/>
    </w:pPr>
  </w:style>
  <w:style w:type="paragraph" w:styleId="BodyText">
    <w:name w:val="Body Text"/>
    <w:basedOn w:val="Normal"/>
    <w:link w:val="a6"/>
    <w:uiPriority w:val="99"/>
    <w:semiHidden/>
    <w:unhideWhenUsed/>
    <w:rsid w:val="001478AA"/>
    <w:pPr>
      <w:spacing w:after="120"/>
    </w:pPr>
  </w:style>
  <w:style w:type="character" w:customStyle="1" w:styleId="a6">
    <w:name w:val="Основной текст Знак"/>
    <w:basedOn w:val="DefaultParagraphFont"/>
    <w:link w:val="BodyText"/>
    <w:uiPriority w:val="99"/>
    <w:semiHidden/>
    <w:rsid w:val="0014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2"/>
    <w:uiPriority w:val="99"/>
    <w:semiHidden/>
    <w:unhideWhenUsed/>
    <w:rsid w:val="007737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semiHidden/>
    <w:rsid w:val="007737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Normal"/>
    <w:rsid w:val="008F4B5A"/>
    <w:pPr>
      <w:widowControl w:val="0"/>
      <w:adjustRightInd w:val="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79142F2F5F0FF7B4856A4690C1A93C46461B9307C7DED40DABBBBE61AC178B657AE5EEE04316472M3LDH" TargetMode="External" /><Relationship Id="rId6" Type="http://schemas.openxmlformats.org/officeDocument/2006/relationships/hyperlink" Target="consultantplus://offline/ref=A72F8A3401E134795502A4DA74EB7FB0497BA61E176DDFBE49FECD16B00240295BEC97F479FD7B4AD4EC0B448EC76AA724562848B08F4953m9r1L" TargetMode="External" /><Relationship Id="rId7" Type="http://schemas.openxmlformats.org/officeDocument/2006/relationships/hyperlink" Target="consultantplus://offline/ref=A72F8A3401E134795502A4DA74EB7FB0497BA61E176DDFBE49FECD16B00240295BEC97F479FE7A4AD6EC0B448EC76AA724562848B08F4953m9r1L" TargetMode="External" /><Relationship Id="rId8" Type="http://schemas.openxmlformats.org/officeDocument/2006/relationships/hyperlink" Target="https://rospravosudie.com/law/%D0%A1%D1%82%D0%B0%D1%82%D1%8C%D1%8F_64_%D0%A3%D0%9A_%D0%A0%D0%A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A9174-4216-4C12-906A-AFED26D1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