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1-38-6/2017</w:t>
      </w:r>
    </w:p>
    <w:p w:rsidR="00A77B3E"/>
    <w:p w:rsidR="00A77B3E">
      <w:r>
        <w:t>ПОСТАНОВЛЕНИЕ</w:t>
      </w:r>
    </w:p>
    <w:p w:rsidR="00A77B3E"/>
    <w:p w:rsidR="00A77B3E">
      <w:r>
        <w:t>20 февраля  2017 года</w:t>
        <w:tab/>
        <w:tab/>
        <w:tab/>
        <w:tab/>
        <w:t xml:space="preserve">                             г. Евпатория</w:t>
      </w:r>
    </w:p>
    <w:p w:rsidR="00A77B3E">
      <w:r>
        <w:t>Суд в составе 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фио</w:t>
      </w:r>
    </w:p>
    <w:p w:rsidR="00A77B3E">
      <w:r>
        <w:t>с участием государственного обвинителя фио</w:t>
      </w:r>
    </w:p>
    <w:p w:rsidR="00A77B3E">
      <w:r>
        <w:t>защитника адвоката фио</w:t>
      </w:r>
    </w:p>
    <w:p w:rsidR="00A77B3E">
      <w:r>
        <w:t>потерпевшего  фио</w:t>
      </w:r>
    </w:p>
    <w:p w:rsidR="00A77B3E">
      <w:r>
        <w:t>подсудимого фио</w:t>
      </w:r>
    </w:p>
    <w:p w:rsidR="00A77B3E">
      <w: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адрес) (адрес) уголовное дело по обвинению </w:t>
      </w:r>
    </w:p>
    <w:p w:rsidR="00A77B3E">
      <w:r>
        <w:t xml:space="preserve">фио, паспортные данные, гражданина Российской Федерации, образование средне, холостого, военнообязанного, не работающего, зарегистрированного и  проживающего по адресу: адрес, ранее не судимого, </w:t>
      </w:r>
    </w:p>
    <w:p w:rsidR="00A77B3E">
      <w:r>
        <w:t>в совершении преступления, предусмотренного ч. 1 ст. 158 УК Российской Федерации,</w:t>
      </w:r>
    </w:p>
    <w:p w:rsidR="00A77B3E">
      <w:r>
        <w:t>У С Т А Н О В И Л:</w:t>
      </w:r>
    </w:p>
    <w:p w:rsidR="00A77B3E">
      <w:r>
        <w:t xml:space="preserve">фио совершил кражу, то есть тайное хищение чужого имущества. </w:t>
      </w:r>
    </w:p>
    <w:p w:rsidR="00A77B3E">
      <w:r>
        <w:t>Преступление им совершено при следующих обстоятельствах.</w:t>
      </w:r>
    </w:p>
    <w:p w:rsidR="00A77B3E">
      <w:r>
        <w:t>фио дата примерно в время часов находясь по месту своего жительства в квартире № 93 дома № 55 а по адрес в адрес, имея умысел, направленный на тайное хищение чужого имущества, действуя из корыстных побуждений путем свободного доступа, воспользовавшись отсутствием внимания со стороны родителей, тайно похитил из сумки находившейся на полу в комнате, денежные средства в сумме сумма и сумма, что эквивалентно сумма, принадлежащие фио С похищенным с места совершения преступления скрылся, чем причинил имущественный вред фио на общую сумму сумма.</w:t>
      </w:r>
    </w:p>
    <w:p w:rsidR="00A77B3E">
      <w:r>
        <w:t>В судебном заседании потерпевший  фио обратились  к суду с письменным ходатайством о прекращении уголовного дела в отношении фио, обвиняемого в совершении указанного преступления, в связи с примирением сторон. В обоснование ходатайства указали, что  с подсудимым примирились,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ясны и понятны.</w:t>
      </w:r>
    </w:p>
    <w:p w:rsidR="00A77B3E">
      <w:r>
        <w:t>Подсудимый фио в своем письменном заявлении также ходатайствовал о  прекращении в отношении него уголовного дела за примирением сторон, заявив об этом в судебном заседании.</w:t>
      </w:r>
    </w:p>
    <w:p w:rsidR="00A77B3E">
      <w:r>
        <w:t>Защитник подсудимого – адвокат фио поддержал заявленное ходатайство о прекращении уголовного дела и мнение своего подзащитного.</w:t>
      </w:r>
    </w:p>
    <w:p w:rsidR="00A77B3E">
      <w:r>
        <w:t>Государственный обвинитель фио в судебном заседании не возражала против прекращения уголовного дела исходя из степени тяжести и 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/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/>
    <w:p w:rsidR="00A77B3E">
      <w:r>
        <w:t xml:space="preserve">Судом установлено, что подсудимый ранее не судим,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потерпевший к подсудимому не имеет, они примирились. Последствия прекращения дела сторонам ясны и понятны. </w:t>
      </w:r>
    </w:p>
    <w:p w:rsidR="00A77B3E">
      <w:r>
        <w:t xml:space="preserve">Согласно п. 32 Постановления Пленума Верховного Суда Российской Федерации N 17 от дата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фио 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фио прекратить в связи с примирением сторон.</w:t>
      </w:r>
    </w:p>
    <w:p w:rsidR="00A77B3E">
      <w:r>
        <w:t>Судом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Мера пресечения подлежит отмене.</w:t>
      </w:r>
    </w:p>
    <w:p w:rsidR="00A77B3E">
      <w:r>
        <w:t>На основании ст. 76 УК РФ и руководствуясь ст. 25, 254 УПК РФ, суд</w:t>
      </w:r>
    </w:p>
    <w:p w:rsidR="00A77B3E">
      <w:r>
        <w:t>ПОСТАНОВИЛ:</w:t>
      </w:r>
    </w:p>
    <w:p w:rsidR="00A77B3E">
      <w:r>
        <w:t>Уголовное дело в отношении фио обвиняемого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A77B3E">
      <w:r>
        <w:t>Меру пресечения фио  в виде подписки о невыезде и надлежащем поведении после вступления постановления в силу - отменить.</w:t>
      </w:r>
    </w:p>
    <w:p w:rsidR="00A77B3E">
      <w:r>
        <w:t>Постановление может быть обжаловано в Евпаторийский городской суд Республики Крым через мировому судью судебного участка № 38 Евпаторийского судебного района (городской округ Евпатория) суд в течение 10 суток со дня его вынесения.</w:t>
      </w:r>
    </w:p>
    <w:p w:rsidR="00A77B3E">
      <w:r>
        <w:t xml:space="preserve">       Мировой судья</w:t>
        <w:tab/>
        <w:tab/>
        <w:tab/>
        <w:t>...</w:t>
        <w:tab/>
        <w:tab/>
        <w:tab/>
        <w:tab/>
        <w:t xml:space="preserve">         Н.А. Киоса</w:t>
      </w:r>
    </w:p>
    <w:p w:rsidR="00A77B3E">
      <w:r>
        <w:t xml:space="preserve">       ...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