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№1-38-17/2026</w:t>
      </w:r>
    </w:p>
    <w:p w:rsidR="00A77B3E">
      <w:r>
        <w:t>УИД 91MS0038-</w:t>
      </w:r>
      <w:r w:rsidRPr="00A537B5">
        <w:t>*****</w:t>
      </w:r>
    </w:p>
    <w:p w:rsidR="00A77B3E"/>
    <w:p w:rsidR="00A77B3E">
      <w:r>
        <w:t xml:space="preserve">ПРИГОВОР </w:t>
      </w:r>
    </w:p>
    <w:p w:rsidR="00A77B3E">
      <w:r>
        <w:t>ИМЕНЕМ РОССИЙСКОЙ ФЕДЕРАЦИИ</w:t>
      </w:r>
    </w:p>
    <w:p w:rsidR="00A77B3E"/>
    <w:p w:rsidR="00A77B3E">
      <w:r>
        <w:t>дата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адрес Рой Н.Г., 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секретарем судебного заседани</w:t>
      </w:r>
      <w:r>
        <w:t xml:space="preserve">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 адрес - </w:t>
      </w:r>
      <w:r>
        <w:t>фио</w:t>
      </w:r>
      <w:r>
        <w:t xml:space="preserve">, </w:t>
      </w:r>
    </w:p>
    <w:p w:rsidR="00A77B3E">
      <w:r>
        <w:t xml:space="preserve">потерпевшего – </w:t>
      </w:r>
      <w:r>
        <w:t>фио</w:t>
      </w:r>
      <w:r>
        <w:t>,</w:t>
      </w:r>
    </w:p>
    <w:p w:rsidR="00A77B3E">
      <w:r>
        <w:t xml:space="preserve">подсудимого - Кузнецова Г.А., </w:t>
      </w:r>
    </w:p>
    <w:p w:rsidR="00A77B3E">
      <w:r>
        <w:t xml:space="preserve">защитника - адвоката </w:t>
      </w:r>
      <w:r>
        <w:t>фио</w:t>
      </w:r>
      <w:r>
        <w:t>, удостоверение №</w:t>
      </w:r>
      <w:r w:rsidRPr="00A537B5">
        <w:t>*****</w:t>
      </w:r>
      <w:r>
        <w:t xml:space="preserve"> </w:t>
      </w:r>
      <w:r>
        <w:t>от дата, действующего на основании ордера №</w:t>
      </w:r>
      <w:r w:rsidRPr="00A537B5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>рассмотрев в от</w:t>
      </w:r>
      <w:r>
        <w:t>крытом судебном заседании в порядке особого производства уголовное дело по обвинению</w:t>
      </w:r>
    </w:p>
    <w:p w:rsidR="00A77B3E">
      <w:r>
        <w:t>Кузнецова Григория Александровича, паспортные данные, гражданина Российской Федерации, имеющего среднее общее образование, женатого, на иждивении имеющего малолетних детей</w:t>
      </w:r>
      <w:r>
        <w:t xml:space="preserve"> </w:t>
      </w:r>
      <w:r>
        <w:t>фио</w:t>
      </w:r>
      <w:r>
        <w:t xml:space="preserve">, паспортные данные, </w:t>
      </w:r>
      <w:r>
        <w:t>фио</w:t>
      </w:r>
      <w:r>
        <w:t xml:space="preserve">, паспортные данные, </w:t>
      </w:r>
      <w:r>
        <w:t>самозанятого</w:t>
      </w:r>
      <w:r>
        <w:t xml:space="preserve">, невоеннообязанного, зарегистрированного по адресу: адрес,  проживающего по адресу: адрес, не состоит на </w:t>
      </w:r>
      <w:r w:rsidRPr="00A537B5">
        <w:t>*****</w:t>
      </w:r>
      <w:r>
        <w:t xml:space="preserve"> учете у врача психиатра и нарколога, ранее судимого: </w:t>
      </w:r>
    </w:p>
    <w:p w:rsidR="00A77B3E">
      <w:r>
        <w:t>- дата осужден Евпаторийским горо</w:t>
      </w:r>
      <w:r>
        <w:t>дским судом адрес к обязательным работам сроком 180 часов с лишением права управления транспортными средствами на дата 6 мес. дата снят с учета УФСИН в связи с отбытием наказания (л.д.130-135);</w:t>
      </w:r>
    </w:p>
    <w:p w:rsidR="00A77B3E">
      <w:r>
        <w:t>в совершении преступления, предусмотренного п. «в» ч. 2 ст. 11</w:t>
      </w:r>
      <w:r>
        <w:t>5 Уголовного кодекса Российской Федерации,</w:t>
      </w:r>
    </w:p>
    <w:p w:rsidR="00A77B3E">
      <w:r>
        <w:t>УСТАНОВИЛ:</w:t>
      </w:r>
    </w:p>
    <w:p w:rsidR="00A77B3E">
      <w:r>
        <w:t>Кузнецов Григорий Александрович совершил умышленное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 примен</w:t>
      </w:r>
      <w:r>
        <w:t>ением оружия или предметов, используемых в качестве оружия, при следующих обстоятельствах.</w:t>
      </w:r>
    </w:p>
    <w:p w:rsidR="00A77B3E">
      <w:r>
        <w:t xml:space="preserve">дата примерно </w:t>
      </w:r>
      <w:r>
        <w:t>в</w:t>
      </w:r>
      <w:r>
        <w:t xml:space="preserve"> время Кузнецов Г.А., находясь на лестничной площадке 6 этажа в подъезде №</w:t>
      </w:r>
      <w:r w:rsidRPr="00A537B5">
        <w:t>*****</w:t>
      </w:r>
      <w:r>
        <w:t xml:space="preserve"> дома №</w:t>
      </w:r>
      <w:r w:rsidRPr="00A537B5">
        <w:t>*****</w:t>
      </w:r>
      <w:r>
        <w:t xml:space="preserve">по </w:t>
      </w:r>
      <w:r w:rsidRPr="00A537B5">
        <w:t>*****</w:t>
      </w:r>
      <w:r>
        <w:t xml:space="preserve"> </w:t>
      </w:r>
      <w:r>
        <w:t>в адрес, на почве внезапно возникших неприяз</w:t>
      </w:r>
      <w:r>
        <w:t xml:space="preserve">ненных отношений, вступил в словесный конфликт с ранее не знакомым </w:t>
      </w:r>
      <w:r>
        <w:t>фио</w:t>
      </w:r>
      <w:r>
        <w:t>, в результате чего у него возник преступный умысел на причинение вреда здоровью и физической боли последнему, с применением предмета, используемого в качестве оружия.</w:t>
      </w:r>
    </w:p>
    <w:p w:rsidR="00A77B3E">
      <w:r>
        <w:t>Реализуя свой прес</w:t>
      </w:r>
      <w:r>
        <w:t xml:space="preserve">тупный умысел, направленный на причинение вреда здоровью и физической боли </w:t>
      </w:r>
      <w:r>
        <w:t>фио</w:t>
      </w:r>
      <w:r>
        <w:t xml:space="preserve">, с применением предмета используемого в качестве оружия, Кузнецов Г.А. примерно </w:t>
      </w:r>
      <w:r>
        <w:t>в</w:t>
      </w:r>
      <w:r>
        <w:t xml:space="preserve"> время дата, находясь на лестничной площадке </w:t>
      </w:r>
      <w:r w:rsidRPr="00A537B5">
        <w:t>*****</w:t>
      </w:r>
      <w:r>
        <w:t xml:space="preserve"> </w:t>
      </w:r>
      <w:r>
        <w:t xml:space="preserve">в адрес, осознавая преступный характер и общественную опасность своих действий, </w:t>
      </w:r>
      <w:r>
        <w:t xml:space="preserve">предвидя возможность наступления общественно опасных последствий в виде причинения телесных повреждений и физической боли </w:t>
      </w:r>
      <w:r>
        <w:t>фио</w:t>
      </w:r>
      <w:r>
        <w:t xml:space="preserve"> и желая их наступления, нанес один удар кулаком</w:t>
      </w:r>
      <w:r>
        <w:t xml:space="preserve"> правой руки по лицу последнего в область правого глаза, чем причинил потерпевшему телесное повреждение в виде кровоподтека на нижнем веке правого глаза, которое не повлекло за собой кратковременного расстройства здоровья или незначительной стойкой утраты </w:t>
      </w:r>
      <w:r>
        <w:t>общей трудоспособности и расцениваются как повреждения, не причинившие вред здоровью человека.</w:t>
      </w:r>
    </w:p>
    <w:p w:rsidR="00A77B3E">
      <w:r>
        <w:t xml:space="preserve">После чего Кузнецов Г.А., продолжая свои преступные действия, направленные на причинение телесных повреждений </w:t>
      </w:r>
      <w:r>
        <w:t>фио</w:t>
      </w:r>
      <w:r>
        <w:t xml:space="preserve"> с применением предмета, используемого в качеств</w:t>
      </w:r>
      <w:r>
        <w:t xml:space="preserve">е оружия, без значительного разрыва во времени, удерживая в правой руке нож, находясь в непосредственной близости к </w:t>
      </w:r>
      <w:r>
        <w:t>фио</w:t>
      </w:r>
      <w:r>
        <w:t xml:space="preserve">, нанес один удар по руке последнего, в область правого предплечья, тем самым применив нож, как предмет, используемый в качестве оружия, </w:t>
      </w:r>
      <w:r>
        <w:t>отчего последний испытал физическую боль и получил телесные повреждения в виде резаной раны в область правого предплечья. Указанное телесное повреждение вызвало кратковременное расстройство здоровья на срок до 21 дня и относятся к причинившим легкий вред з</w:t>
      </w:r>
      <w:r>
        <w:t>доровью.</w:t>
      </w:r>
    </w:p>
    <w:p w:rsidR="00A77B3E">
      <w:r>
        <w:t>Согласно заключению эксперта №</w:t>
      </w:r>
      <w:r w:rsidRPr="00A537B5">
        <w:t>*****</w:t>
      </w:r>
      <w:r>
        <w:t xml:space="preserve"> </w:t>
      </w:r>
      <w:r>
        <w:t>от</w:t>
      </w:r>
      <w:r>
        <w:t xml:space="preserve"> </w:t>
      </w:r>
      <w:r>
        <w:t>дата</w:t>
      </w:r>
      <w:r>
        <w:t xml:space="preserve">, у </w:t>
      </w:r>
      <w:r>
        <w:t>фио</w:t>
      </w:r>
      <w:r>
        <w:t xml:space="preserve">, дата </w:t>
      </w:r>
      <w:r>
        <w:t>р. обнаружены телесные повреждения: резаная рана в области правого предплечья, кровоподтек на нижнем веке правого глаза. Принимая во внимание анатомическую локализацию и морфологические особенн</w:t>
      </w:r>
      <w:r>
        <w:t xml:space="preserve">ости раны, можно полагать, что она образовалась наиболее вероятно от воздействия плоского колюще-режущего предмета, не исключено - клинка ножа. Резаная рана в области предплечья по квалифицирующему признаку кратковременного расстройства здоровья относятся </w:t>
      </w:r>
      <w:r>
        <w:t>к повреждениям, повлекшим легкий вред здоровью, продолжительностью до трех недель (до 21 дня) (согласно пп.5.3, 5.3.1. Приказа МЗ РФ от дата №172н «Об утверждении Порядка определения степени тяжести вреда, причиненного здоровью человека» утвержденных Прика</w:t>
      </w:r>
      <w:r>
        <w:t>зом Министерства здравоохранения РФ № 172н от дата) Кровоподтек на нижнем веке правого глаза от ударно-травматического воздействия твердого тупого предмета с ограниченной травмирующей поверхность, в данном случае возможно, при ударе кулаком, не исключено в</w:t>
      </w:r>
      <w:r>
        <w:t xml:space="preserve"> срок, указанный в постановлении и относится к повреждениям не повлекшим за собой кратковременного расстройства здоровью или незначительной утраты общей трудоспособности и расценивается, как не причинивший вред здоровью (согласно п. 6 «Порядка определения </w:t>
      </w:r>
      <w:r>
        <w:t>степени тяжести вреда, причиненного здоровью человека» утвержденных Приказом Министерства здравоохранения  РФ №172н от дата)</w:t>
      </w:r>
    </w:p>
    <w:p w:rsidR="00A77B3E">
      <w:r>
        <w:t xml:space="preserve">При ознакомлении с обвинительным постановлением и материалами уголовного дела обвиняемым Кузнецовым Г.А. </w:t>
      </w:r>
      <w:r>
        <w:t>после консультации с защитн</w:t>
      </w:r>
      <w:r>
        <w:t xml:space="preserve">иком было добровольно заявлено ходатайство о рассмотрении дела в особом порядке судебного разбирательства, предусмотренном гл. 40 Уголовно-процессуального кодекса Российской Федерации, в связи с полным признанием своей вины и согласием с предъявленным ему </w:t>
      </w:r>
      <w:r>
        <w:t xml:space="preserve">обвинением. Характер и последствия заявленного им ходатайства Кузнецову Г.А. </w:t>
      </w:r>
      <w:r>
        <w:t>разъяснены.</w:t>
      </w:r>
    </w:p>
    <w:p w:rsidR="00A77B3E">
      <w:r>
        <w:t xml:space="preserve">В судебном заседании подсудимый Кузнецов Г.А. свою вину в совершении инкриминируемых ему деянии признал полностью, раскаялся в содеянном и </w:t>
      </w:r>
      <w:r>
        <w:t>пояснил, что суть обвинения п</w:t>
      </w:r>
      <w:r>
        <w:t>онятна, с обвинением он согласен полностью, правильность изложенных в обвинительном постановлении обстоятельств он подтверждает в полном объеме. Место, время, способ, мотив и иные обстоятельства совершения преступлений в обвинительном постановлении указаны</w:t>
      </w:r>
      <w:r>
        <w:t xml:space="preserve"> правильно, квалификация его действиям дана верная. Поддерживает свое ходатайство о постановлении приговора в особом порядке судебного разбирательства, в соответствии со статьями 316 и 317 УПК РФ. Суду при этом он пояснил, что ходатайство заявлено добровол</w:t>
      </w:r>
      <w:r>
        <w:t>ьно, после консультации с защитником, он осознает характер и последствия постановления приговора в таком порядке судебного разбирательства и, что приговор не может быть обжалован по основаниям, предусмотренным п. 1 ст. 389.15 УПК РФ. Свои поступки оценил о</w:t>
      </w:r>
      <w:r>
        <w:t xml:space="preserve">трицательно, осознал неправомерность своего поведения. </w:t>
      </w:r>
    </w:p>
    <w:p w:rsidR="00A77B3E">
      <w:r>
        <w:t xml:space="preserve">Защитник - адвокат </w:t>
      </w:r>
      <w:r>
        <w:t>фио</w:t>
      </w:r>
      <w:r>
        <w:t xml:space="preserve"> в судебном заседании не возражал против заявленного ходатайства и принятия судебного решения без проведения судебного разбирательства. </w:t>
      </w:r>
    </w:p>
    <w:p w:rsidR="00A77B3E">
      <w:r>
        <w:t>Государственный обвинитель помощника прок</w:t>
      </w:r>
      <w:r>
        <w:t xml:space="preserve">урора  адрес </w:t>
      </w:r>
      <w:r>
        <w:t>фио</w:t>
      </w:r>
      <w:r>
        <w:t xml:space="preserve">  в судебном заседании не возражала против заявленного ходатайства и принятия судебного решения без проведения судебного разбирательства.</w:t>
      </w:r>
    </w:p>
    <w:p w:rsidR="00A77B3E">
      <w:r>
        <w:t xml:space="preserve">Потерпевший </w:t>
      </w:r>
      <w:r>
        <w:t>фио</w:t>
      </w:r>
      <w:r>
        <w:t xml:space="preserve"> в судебном заседании не возражал против рассмотрения дела в особом порядке.</w:t>
      </w:r>
    </w:p>
    <w:p w:rsidR="00A77B3E">
      <w:r>
        <w:t>Поскольку подсудимый Кузнецов Г.А. обвиняется в совершении преступления небольшой тяжести, вину в предъявленном обвинении признал полностью и добровольно ходатайствовал о постановлении приговора в порядке, установленном статьями 316 и 317 УПК РФ, после пре</w:t>
      </w:r>
      <w:r>
        <w:t>дварительной консультации с защитником, имеется согласие государственного обвинителя, защитника, потерпевшего на принятие судебного решения без проведения судебного разбирательства в общем порядке, а предъявленное обвинение является обоснованным в полном о</w:t>
      </w:r>
      <w:r>
        <w:t xml:space="preserve">бъеме и подтверждено имеющимися в материалах дела доказательствами, суд считает возможным принять судебное решение по делу без проведения судебного разбирательства в общем порядке. </w:t>
      </w:r>
    </w:p>
    <w:p w:rsidR="00A77B3E">
      <w:r>
        <w:t>Действия подсудимого Кузнецова  Г.А. суд квалифицирует по  п. «в» ч. 2 ст.</w:t>
      </w:r>
      <w:r>
        <w:t xml:space="preserve"> 115 Уголовного кодекса Российской Федерации, как умышленное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 применением оружия или предметов, используемых в ка</w:t>
      </w:r>
      <w:r>
        <w:t>честве оружия, при следующих обстоятельствах.</w:t>
      </w:r>
    </w:p>
    <w:p w:rsidR="00A77B3E">
      <w:r>
        <w:t>При назначении назначения Кузнецову  Г.А. суд в соответствии с требованиями ст. 60 УК РФ, учитывает характер и степень общественной опасности преступления, личность виновного, в том числе обстоятельства, смягча</w:t>
      </w:r>
      <w:r>
        <w:t>ющие наказание, отсутствие обстоятельств, отягчающих наказание, а также влияние назначенного наказания на исправление осужденного и на условия его жизни.</w:t>
      </w:r>
    </w:p>
    <w:p w:rsidR="00A77B3E">
      <w:r>
        <w:t>Суд принимает во внимание данные о личности подсудимого: гражданин Российской Федерации, женатого, ран</w:t>
      </w:r>
      <w:r>
        <w:t xml:space="preserve">ее судим, на учете у врача-нарколога и врача-психиатра не состоит, </w:t>
      </w:r>
      <w:r>
        <w:t>самозанятого</w:t>
      </w:r>
      <w:r>
        <w:t xml:space="preserve">, по месту жительства характеризуется с отрицательной стороны, на иждивении имеет малолетних детей </w:t>
      </w:r>
      <w:r>
        <w:t>фио</w:t>
      </w:r>
      <w:r>
        <w:t xml:space="preserve">, паспортные данные, </w:t>
      </w:r>
      <w:r>
        <w:t>фио</w:t>
      </w:r>
      <w:r>
        <w:t>, паспортные данные, супруга находится в положении.</w:t>
      </w:r>
    </w:p>
    <w:p w:rsidR="00A77B3E">
      <w:r>
        <w:t>Смягчающими подсудимому наказание обстоятельствами являются:</w:t>
      </w:r>
    </w:p>
    <w:p w:rsidR="00A77B3E">
      <w:r>
        <w:t xml:space="preserve">- явка с повинной, активное способствование раскрытию и расследованию преступления (п. «и» ч. 1 ст. 61 УК РФ); </w:t>
      </w:r>
    </w:p>
    <w:p w:rsidR="00A77B3E">
      <w:r>
        <w:t>- наличие малолетних детей у виновного (п. «г» ч. 1 ст. 61 УК РФ);</w:t>
      </w:r>
    </w:p>
    <w:p w:rsidR="00A77B3E">
      <w:r>
        <w:t>- полное призна</w:t>
      </w:r>
      <w:r>
        <w:t>ние вины, осознание неправомерности своего поведения, раскаяние в содеянном (ч. 2 ст. 61 УК РФ).</w:t>
      </w:r>
    </w:p>
    <w:p w:rsidR="00A77B3E">
      <w:r>
        <w:t xml:space="preserve">Обстоятельств, отягчающих наказание, судом не установлено. </w:t>
      </w:r>
    </w:p>
    <w:p w:rsidR="00A77B3E">
      <w:r>
        <w:t>Совершенное Кузнецовым  Г.А. преступление в соответствии со ст.15 УК РФ относится к преступлениям н</w:t>
      </w:r>
      <w:r>
        <w:t>ебольшой тяжести, в связи с чем, оснований для изменения категории преступления, в совершении которого обвиняется подсудимый на менее тяжкую судом не усматривается.</w:t>
      </w:r>
    </w:p>
    <w:p w:rsidR="00A77B3E">
      <w:r>
        <w:t>Принимая во внимание рассмотрение уголовного дела в особом порядке судебного разбирательств</w:t>
      </w:r>
      <w:r>
        <w:t>а, суд считает необходимым назначить  Кузнецову  Г.А.  наказание с учетом правил ч. 5 ст. 62 УК РФ, согласно которой срок или размер наказания, назначаемого лицу, уголовное дело в отношении которого рассмотрено в порядке, предусмотренном главой 40 Уголовно</w:t>
      </w:r>
      <w:r>
        <w:t>-процессуального кодекса Российской Федерации, не может превышать две трети максимального срока или размера наиболее строгого вида наказания, предусмотренного за совершенное преступление.</w:t>
      </w:r>
    </w:p>
    <w:p w:rsidR="00A77B3E">
      <w:r>
        <w:t>Оснований для применения к подсудимой при назначении наказания стате</w:t>
      </w:r>
      <w:r>
        <w:t xml:space="preserve">й 64, 72.1 УК РФ, а также постановления приговора без назначения наказания суд не усматривает.  </w:t>
      </w:r>
    </w:p>
    <w:p w:rsidR="00A77B3E">
      <w:r>
        <w:t>Учитывая вышеуказанное, принимая во внимание характер и степень общественной опасности совершенного преступления, а также принимая во внимание, что назначенное</w:t>
      </w:r>
      <w:r>
        <w:t xml:space="preserve"> наказание должно быть не только карой, но и преследовать цель общей и специальной превенции, то есть должно быть необходимым и достаточным для исправления лица, совершившего преступление и предупреждения новых преступлений, суд назначает подсудимой наказа</w:t>
      </w:r>
      <w:r>
        <w:t>ние в виде обязательных работ на срок в пределах санкции статьи.</w:t>
      </w:r>
    </w:p>
    <w:p w:rsidR="00A77B3E">
      <w:r>
        <w:t xml:space="preserve">По мнению суда, именно такое наказание является достаточным и необходимым для исправления подсудимого и предупреждения совершения им новых преступлений, и соответствует требованиям ст. 6, 43 </w:t>
      </w:r>
      <w:r>
        <w:t>УК РФ о справедливости назначенного наказания.</w:t>
      </w:r>
    </w:p>
    <w:p w:rsidR="00A77B3E">
      <w:r>
        <w:t>Вопрос о вещественных доказательствах подлежит разрешению в порядке ст. 81 УПК РФ.</w:t>
      </w:r>
    </w:p>
    <w:p w:rsidR="00A77B3E">
      <w:r>
        <w:t xml:space="preserve">Гражданский иск не заявлен. </w:t>
      </w:r>
    </w:p>
    <w:p w:rsidR="00A77B3E">
      <w:r>
        <w:t>Процессуальные издержки взысканию с Кузнецова  Г.А. не подлежат в соответствии с положениями ч. 1</w:t>
      </w:r>
      <w:r>
        <w:t>0 ст. 316 УПК РФ.</w:t>
      </w:r>
    </w:p>
    <w:p w:rsidR="00A77B3E">
      <w:r>
        <w:t>На основании изложенного, руководствуясь ст. ст. 303-304, 307-310, 316 Уголовно-процессуального кодекса Российской Федерации, суд</w:t>
      </w:r>
    </w:p>
    <w:p w:rsidR="00A77B3E">
      <w:r>
        <w:t>ПРИГОВОРИЛ:</w:t>
      </w:r>
    </w:p>
    <w:p w:rsidR="00A77B3E">
      <w:r>
        <w:t xml:space="preserve">Кузнецова Григория Александровича признать виновным в совершении преступления, предусмотренного </w:t>
      </w:r>
      <w:r>
        <w:t xml:space="preserve">п. в ч. 2 ст. 115 Уголовного кодекса Российской Федерации, и назначить ему наказание в виде обязательных работ на срок 120 (сто двадцать) часов. </w:t>
      </w:r>
    </w:p>
    <w:p w:rsidR="00A77B3E">
      <w:r>
        <w:t>Разъяснить Кузнецову Григорию Александровичу предусмотренные ч. 3 ст. 49 УК РФ последствия уклонения от отбыва</w:t>
      </w:r>
      <w:r>
        <w:t xml:space="preserve">ния обязательных работ, а именно, что в </w:t>
      </w:r>
      <w:r>
        <w:t>случае злостного уклонения осужденного от отбывания обязательных работ они заменяются принудительными работами или лишением свободы. При этом время, в течение которого осужденный отбывал обязательные работы, учитывае</w:t>
      </w:r>
      <w:r>
        <w:t>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работ.</w:t>
      </w:r>
    </w:p>
    <w:p w:rsidR="00A77B3E">
      <w:r>
        <w:t xml:space="preserve">Контроль за исполнением приговора возложить на уголовно-исполнительную инспекцию </w:t>
      </w:r>
      <w:r>
        <w:t>по месту его жительства и регистрации.</w:t>
      </w:r>
    </w:p>
    <w:p w:rsidR="00A77B3E">
      <w:r>
        <w:t>Меру процессуального принуждения Кузнецову Григорию Александровичу в виде обязательства о явке оставить без изменения до вступления приговора в законную силу.</w:t>
      </w:r>
    </w:p>
    <w:p w:rsidR="00A77B3E">
      <w:r>
        <w:t>После вступления приговора в законную силу вещественные до</w:t>
      </w:r>
      <w:r>
        <w:t xml:space="preserve">казательства: ножны из кожаного материала черного цвета, нож общей длинной </w:t>
      </w:r>
      <w:r w:rsidRPr="00A537B5">
        <w:t>*****</w:t>
      </w:r>
      <w:r>
        <w:t>., находящиеся в камере хранения вещественных доказательств ОМВД России по адрес – уничтожить.</w:t>
      </w:r>
    </w:p>
    <w:p w:rsidR="00A77B3E">
      <w:r>
        <w:t>Процессуальные издержки отнести на счет государства.</w:t>
      </w:r>
    </w:p>
    <w:p w:rsidR="00A77B3E">
      <w:r>
        <w:t xml:space="preserve">Приговор не может быть </w:t>
      </w:r>
      <w:r>
        <w:t>обжалован в части несоответствия выводов суда, изложенных в приговоре, фактическим обстоятельствам уголовного дела, установленным судом первой инстанции.</w:t>
      </w:r>
    </w:p>
    <w:p w:rsidR="00A77B3E">
      <w:r>
        <w:t>В остальной части приговор может быть обжалован в Евпаторийский городской суд адрес с подачей жалобы ч</w:t>
      </w:r>
      <w:r>
        <w:t>ерез мирового судью судебного участка № 38 Евпаторийского судебного района  (городской адрес) адрес, с соблюдением требований, предусмотренных  ст. 317 УПК РФ в течение 15 со дня его провозглашения, а осужденным в тот же срок со дня вручения ему копии приг</w:t>
      </w:r>
      <w:r>
        <w:t>овора.</w:t>
      </w:r>
    </w:p>
    <w:p w:rsidR="00A77B3E">
      <w:r>
        <w:t>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при этом осужденный вправе поручать осуществление своей защиты избранным им защитником, либо ходата</w:t>
      </w:r>
      <w:r>
        <w:t>йствовать о назначении ему защитника, о чем необходимо указать в апелляционной жалобе, которая должна соответствовать требованиям ст. 389.6 УПК РФ, или поданных в письменном виде возражениях в порядке ст. 389.7 УПК РФ.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  <w:t xml:space="preserve">                                </w:t>
      </w:r>
      <w:r>
        <w:t xml:space="preserve">Н. Г. Рой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B5"/>
    <w:rsid w:val="00A537B5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