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5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 1-</w:t>
      </w:r>
      <w:r>
        <w:rPr>
          <w:rFonts w:ascii="Times New Roman" w:hAnsi="Times New Roman"/>
          <w:sz w:val="28"/>
        </w:rPr>
        <w:t>39-10/2025</w:t>
      </w:r>
    </w:p>
    <w:p w14:paraId="06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8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10 марта 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впатория</w:t>
      </w:r>
    </w:p>
    <w:p w14:paraId="0A000000">
      <w:pPr>
        <w:spacing w:after="0" w:line="240" w:lineRule="auto"/>
        <w:ind w:left="70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ировой судья судебного участка №39 Евпаторийского судебного района (городской округ Евпатория) Республики Крым - Фролова Е.А. 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помощнике судьи                                           ***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участием государственного обвинителя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помощника прокурора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впатории</w:t>
      </w:r>
      <w:r>
        <w:rPr>
          <w:rFonts w:ascii="Times New Roman" w:hAnsi="Times New Roman"/>
          <w:sz w:val="28"/>
        </w:rPr>
        <w:t xml:space="preserve">                    ***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***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***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законного представителя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несовершеннолетнего </w:t>
      </w:r>
      <w:r>
        <w:rPr>
          <w:rFonts w:ascii="Times New Roman" w:hAnsi="Times New Roman"/>
          <w:sz w:val="28"/>
        </w:rPr>
        <w:t>подсудимого                   ***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защитника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***</w:t>
      </w:r>
    </w:p>
    <w:p w14:paraId="130000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педагога-психолога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***</w:t>
      </w:r>
    </w:p>
    <w:p w14:paraId="140000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 закрытом судебном заседании в г. Евпатории уголовное дело </w:t>
      </w:r>
      <w:r>
        <w:rPr>
          <w:rFonts w:ascii="Times New Roman" w:hAnsi="Times New Roman"/>
          <w:sz w:val="28"/>
        </w:rPr>
        <w:t xml:space="preserve">в отношении </w:t>
      </w:r>
    </w:p>
    <w:p w14:paraId="15000000">
      <w:pPr>
        <w:pStyle w:val="PlainText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Георгия Андреевича***</w:t>
      </w:r>
      <w:r>
        <w:rPr>
          <w:rFonts w:ascii="Times New Roman" w:hAnsi="Times New Roman"/>
          <w:sz w:val="28"/>
        </w:rPr>
        <w:t xml:space="preserve">обвиняемого </w:t>
      </w:r>
      <w:r>
        <w:rPr>
          <w:rFonts w:ascii="Times New Roman" w:hAnsi="Times New Roman"/>
          <w:sz w:val="28"/>
        </w:rPr>
        <w:t>в совершении пр</w:t>
      </w:r>
      <w:r>
        <w:rPr>
          <w:rFonts w:ascii="Times New Roman" w:hAnsi="Times New Roman"/>
          <w:sz w:val="28"/>
        </w:rPr>
        <w:t>еступления, предусмотренного ч.1 ст.</w:t>
      </w:r>
      <w:r>
        <w:rPr>
          <w:rFonts w:ascii="Times New Roman" w:hAnsi="Times New Roman"/>
          <w:sz w:val="28"/>
        </w:rPr>
        <w:t>158 У</w:t>
      </w:r>
      <w:r>
        <w:rPr>
          <w:rFonts w:ascii="Times New Roman" w:hAnsi="Times New Roman"/>
          <w:sz w:val="28"/>
        </w:rPr>
        <w:t xml:space="preserve">головного кодекса </w:t>
      </w:r>
      <w:r>
        <w:rPr>
          <w:rFonts w:ascii="Times New Roman" w:hAnsi="Times New Roman"/>
          <w:sz w:val="28"/>
        </w:rPr>
        <w:t xml:space="preserve">Российской Федерации, </w:t>
      </w:r>
    </w:p>
    <w:p w14:paraId="16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</w:t>
      </w:r>
      <w:r>
        <w:rPr>
          <w:rFonts w:ascii="Times New Roman" w:hAnsi="Times New Roman"/>
          <w:sz w:val="28"/>
        </w:rPr>
        <w:t>:</w:t>
      </w:r>
    </w:p>
    <w:p w14:paraId="17000000">
      <w:pPr>
        <w:pStyle w:val="1"/>
        <w:spacing w:before="0" w:after="0" w:line="240" w:lineRule="auto"/>
        <w:ind w:left="0" w:firstLine="708"/>
        <w:rPr>
          <w:sz w:val="28"/>
        </w:rPr>
      </w:pPr>
      <w:r>
        <w:rPr>
          <w:sz w:val="28"/>
        </w:rPr>
        <w:t>Купрашвили</w:t>
      </w:r>
      <w:r>
        <w:rPr>
          <w:sz w:val="28"/>
        </w:rPr>
        <w:t xml:space="preserve"> Г.А.</w:t>
      </w:r>
      <w:r>
        <w:rPr>
          <w:sz w:val="28"/>
        </w:rPr>
        <w:t xml:space="preserve"> </w:t>
      </w:r>
      <w:r>
        <w:rPr>
          <w:sz w:val="28"/>
        </w:rPr>
        <w:t xml:space="preserve">обвиняется в </w:t>
      </w:r>
      <w:r>
        <w:rPr>
          <w:sz w:val="28"/>
        </w:rPr>
        <w:t>соверш</w:t>
      </w:r>
      <w:r>
        <w:rPr>
          <w:sz w:val="28"/>
        </w:rPr>
        <w:t>ении</w:t>
      </w:r>
      <w:r>
        <w:rPr>
          <w:sz w:val="28"/>
        </w:rPr>
        <w:t xml:space="preserve"> </w:t>
      </w:r>
      <w:r>
        <w:rPr>
          <w:sz w:val="28"/>
        </w:rPr>
        <w:t>краж</w:t>
      </w:r>
      <w:r>
        <w:rPr>
          <w:sz w:val="28"/>
        </w:rPr>
        <w:t>и</w:t>
      </w:r>
      <w:r>
        <w:rPr>
          <w:sz w:val="28"/>
        </w:rPr>
        <w:t>, то есть тайно</w:t>
      </w:r>
      <w:r>
        <w:rPr>
          <w:sz w:val="28"/>
        </w:rPr>
        <w:t>го</w:t>
      </w:r>
      <w:r>
        <w:rPr>
          <w:sz w:val="28"/>
        </w:rPr>
        <w:t xml:space="preserve"> хищени</w:t>
      </w:r>
      <w:r>
        <w:rPr>
          <w:sz w:val="28"/>
        </w:rPr>
        <w:t>я</w:t>
      </w:r>
      <w:r>
        <w:rPr>
          <w:sz w:val="28"/>
        </w:rPr>
        <w:t xml:space="preserve"> чужого имущества</w:t>
      </w:r>
      <w:r>
        <w:rPr>
          <w:sz w:val="28"/>
        </w:rPr>
        <w:t xml:space="preserve">, при </w:t>
      </w:r>
      <w:r>
        <w:rPr>
          <w:sz w:val="28"/>
        </w:rPr>
        <w:t>сл</w:t>
      </w:r>
      <w:r>
        <w:rPr>
          <w:sz w:val="28"/>
        </w:rPr>
        <w:t>едующих обстоятельствах</w:t>
      </w:r>
      <w:r>
        <w:rPr>
          <w:sz w:val="28"/>
        </w:rPr>
        <w:t>.</w:t>
      </w:r>
    </w:p>
    <w:p w14:paraId="18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февраля 2024 года </w:t>
      </w:r>
      <w:r>
        <w:rPr>
          <w:rFonts w:ascii="Times New Roman" w:hAnsi="Times New Roman"/>
          <w:sz w:val="28"/>
        </w:rPr>
        <w:t>примерно в 21 час. 00 мин.</w:t>
      </w:r>
      <w:r>
        <w:rPr>
          <w:rFonts w:ascii="Times New Roman" w:hAnsi="Times New Roman"/>
          <w:sz w:val="28"/>
        </w:rPr>
        <w:t xml:space="preserve"> несовершеннолетний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Г.А., находясь у третьего подъезда дома № 63 по ул. Фрунзе г. Евпатории, Республик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Крым, руководствуясь внезапно возникшим умыслом, направленным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***и желая их наступления</w:t>
      </w:r>
      <w:r>
        <w:rPr>
          <w:rFonts w:ascii="Times New Roman" w:hAnsi="Times New Roman"/>
          <w:sz w:val="28"/>
        </w:rPr>
        <w:t>, воспользовавшись отсутствием внимания со стороны потерпевшего и окружающих, путем повреждения металлического троса, тайно похитил ***</w:t>
      </w:r>
      <w:r>
        <w:rPr>
          <w:rFonts w:ascii="Times New Roman" w:hAnsi="Times New Roman"/>
          <w:sz w:val="28"/>
        </w:rPr>
        <w:t xml:space="preserve"> с неустановленным в ходе дознания номером </w:t>
      </w:r>
      <w:r>
        <w:rPr>
          <w:rFonts w:ascii="Times New Roman" w:hAnsi="Times New Roman"/>
          <w:sz w:val="28"/>
        </w:rPr>
        <w:t>двигателя и рамы, стоимостью ***</w:t>
      </w:r>
      <w:r>
        <w:rPr>
          <w:rFonts w:ascii="Times New Roman" w:hAnsi="Times New Roman"/>
          <w:sz w:val="28"/>
        </w:rPr>
        <w:t>0 коп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принадлежащий ***</w:t>
      </w:r>
    </w:p>
    <w:p w14:paraId="19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чего с места совершения преступления скрылся, распорядившись похищенным по своему усмотрению, тем самым причинив ***имущественный вред, в размере ***</w:t>
      </w:r>
    </w:p>
    <w:p w14:paraId="1A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судебном заседании защитник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адвокат***</w:t>
      </w:r>
      <w:r>
        <w:rPr>
          <w:rFonts w:ascii="Times New Roman" w:hAnsi="Times New Roman"/>
          <w:sz w:val="28"/>
        </w:rPr>
        <w:t xml:space="preserve"> заявила ходатайство о прекращении </w:t>
      </w:r>
      <w:r>
        <w:rPr>
          <w:rFonts w:ascii="Times New Roman" w:hAnsi="Times New Roman"/>
          <w:sz w:val="28"/>
        </w:rPr>
        <w:t xml:space="preserve">данного </w:t>
      </w:r>
      <w:r>
        <w:rPr>
          <w:rFonts w:ascii="Times New Roman" w:hAnsi="Times New Roman"/>
          <w:sz w:val="28"/>
        </w:rPr>
        <w:t>уголовного дела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связи с истечением сроков </w:t>
      </w:r>
      <w:r>
        <w:rPr>
          <w:rFonts w:ascii="Times New Roman" w:hAnsi="Times New Roman"/>
          <w:sz w:val="28"/>
        </w:rPr>
        <w:t>давности уголовного преследования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Несовершеннолетний п</w:t>
      </w:r>
      <w:r>
        <w:rPr>
          <w:rFonts w:ascii="Times New Roman" w:hAnsi="Times New Roman"/>
          <w:sz w:val="28"/>
        </w:rPr>
        <w:t>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 xml:space="preserve"> поддержал заявленное </w:t>
      </w:r>
      <w:r>
        <w:rPr>
          <w:rFonts w:ascii="Times New Roman" w:hAnsi="Times New Roman"/>
          <w:sz w:val="28"/>
        </w:rPr>
        <w:t xml:space="preserve">его защитником </w:t>
      </w:r>
      <w:r>
        <w:rPr>
          <w:rFonts w:ascii="Times New Roman" w:hAnsi="Times New Roman"/>
          <w:sz w:val="28"/>
        </w:rPr>
        <w:t xml:space="preserve">ходатайство, </w:t>
      </w:r>
      <w:r>
        <w:rPr>
          <w:rFonts w:ascii="Times New Roman" w:hAnsi="Times New Roman"/>
          <w:sz w:val="28"/>
        </w:rPr>
        <w:t>указал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согласи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прекращение дела</w:t>
      </w:r>
      <w:r>
        <w:rPr>
          <w:rFonts w:ascii="Times New Roman" w:hAnsi="Times New Roman"/>
          <w:sz w:val="28"/>
        </w:rPr>
        <w:t>, в связи с истечением срока давности уголовного преследования</w:t>
      </w:r>
      <w:r>
        <w:rPr>
          <w:rFonts w:ascii="Times New Roman" w:hAnsi="Times New Roman"/>
          <w:sz w:val="28"/>
        </w:rPr>
        <w:t>, будучи предупрежденн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о том, что оно не является реабилитирующим. Последствия прекращения дела разъяснены и понятны.</w:t>
      </w:r>
    </w:p>
    <w:p w14:paraId="1C000000">
      <w:pPr>
        <w:pStyle w:val="ConsPlusNormal"/>
        <w:ind w:left="0" w:firstLine="540"/>
        <w:jc w:val="both"/>
        <w:rPr>
          <w:sz w:val="28"/>
        </w:rPr>
      </w:pPr>
      <w:r>
        <w:rPr>
          <w:sz w:val="28"/>
        </w:rPr>
        <w:t>Законный представитель несовершеннолетнего подсудимого***</w:t>
      </w:r>
      <w:r>
        <w:rPr>
          <w:sz w:val="28"/>
        </w:rPr>
        <w:t xml:space="preserve"> </w:t>
      </w:r>
      <w:r>
        <w:rPr>
          <w:sz w:val="28"/>
        </w:rPr>
        <w:t>и педагог – психолог</w:t>
      </w:r>
      <w:r>
        <w:rPr>
          <w:sz w:val="28"/>
        </w:rPr>
        <w:t xml:space="preserve"> *** </w:t>
      </w:r>
      <w:r>
        <w:rPr>
          <w:sz w:val="28"/>
        </w:rPr>
        <w:t xml:space="preserve">в судебном заседании также </w:t>
      </w:r>
      <w:r>
        <w:rPr>
          <w:sz w:val="28"/>
        </w:rPr>
        <w:t>не возражали против удовлетворения</w:t>
      </w:r>
      <w:r>
        <w:rPr>
          <w:sz w:val="28"/>
        </w:rPr>
        <w:t xml:space="preserve"> ходатайств</w:t>
      </w:r>
      <w:r>
        <w:rPr>
          <w:sz w:val="28"/>
        </w:rPr>
        <w:t>а</w:t>
      </w:r>
      <w:r>
        <w:rPr>
          <w:sz w:val="28"/>
        </w:rPr>
        <w:t xml:space="preserve"> защитника и прекра</w:t>
      </w:r>
      <w:r>
        <w:rPr>
          <w:sz w:val="28"/>
        </w:rPr>
        <w:t>щения</w:t>
      </w:r>
      <w:r>
        <w:rPr>
          <w:sz w:val="28"/>
        </w:rPr>
        <w:t xml:space="preserve"> уголовно</w:t>
      </w:r>
      <w:r>
        <w:rPr>
          <w:sz w:val="28"/>
        </w:rPr>
        <w:t>го</w:t>
      </w:r>
      <w:r>
        <w:rPr>
          <w:sz w:val="28"/>
        </w:rPr>
        <w:t xml:space="preserve"> дел</w:t>
      </w:r>
      <w:r>
        <w:rPr>
          <w:sz w:val="28"/>
        </w:rPr>
        <w:t>а</w:t>
      </w:r>
      <w:r>
        <w:rPr>
          <w:sz w:val="28"/>
        </w:rPr>
        <w:t xml:space="preserve"> в отношении </w:t>
      </w:r>
      <w:r>
        <w:rPr>
          <w:sz w:val="28"/>
        </w:rPr>
        <w:t>Купрашвили</w:t>
      </w:r>
      <w:r>
        <w:rPr>
          <w:sz w:val="28"/>
        </w:rPr>
        <w:t xml:space="preserve"> Г.А.</w:t>
      </w:r>
      <w:r>
        <w:rPr>
          <w:sz w:val="28"/>
        </w:rPr>
        <w:t xml:space="preserve">, </w:t>
      </w:r>
      <w:r>
        <w:rPr>
          <w:sz w:val="28"/>
        </w:rPr>
        <w:t xml:space="preserve">в связи с истечением сроков </w:t>
      </w:r>
      <w:r>
        <w:rPr>
          <w:sz w:val="28"/>
        </w:rPr>
        <w:t>давности уголовного преследования</w:t>
      </w:r>
      <w:r>
        <w:rPr>
          <w:sz w:val="28"/>
        </w:rPr>
        <w:t xml:space="preserve">. </w:t>
      </w:r>
    </w:p>
    <w:p w14:paraId="1D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Потерпевший ***в судебном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против прекращения производства по уголовному делу, в связи с истечением срока </w:t>
      </w:r>
      <w:r>
        <w:rPr>
          <w:rFonts w:ascii="Times New Roman" w:hAnsi="Times New Roman"/>
          <w:sz w:val="28"/>
        </w:rPr>
        <w:t xml:space="preserve">давности </w:t>
      </w:r>
      <w:r>
        <w:rPr>
          <w:rFonts w:ascii="Times New Roman" w:hAnsi="Times New Roman"/>
          <w:sz w:val="28"/>
        </w:rPr>
        <w:t xml:space="preserve">привлечения к уголовной ответственности возражал, полагал, что указанный срок подлежит исчислению со дня принятия решения по </w:t>
      </w:r>
      <w:r>
        <w:rPr>
          <w:rFonts w:ascii="Times New Roman" w:hAnsi="Times New Roman"/>
          <w:sz w:val="28"/>
        </w:rPr>
        <w:t>уголовному делу</w:t>
      </w:r>
      <w:r>
        <w:rPr>
          <w:rFonts w:ascii="Times New Roman" w:hAnsi="Times New Roman"/>
          <w:sz w:val="28"/>
        </w:rPr>
        <w:t xml:space="preserve"> судом кассационной инстанции</w:t>
      </w:r>
      <w:r>
        <w:rPr>
          <w:rFonts w:ascii="Times New Roman" w:hAnsi="Times New Roman"/>
          <w:sz w:val="28"/>
        </w:rPr>
        <w:t>.</w:t>
      </w:r>
    </w:p>
    <w:p w14:paraId="1E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обвинитель ***в судебном заседании  </w:t>
      </w:r>
      <w:r>
        <w:rPr>
          <w:rFonts w:ascii="Times New Roman" w:hAnsi="Times New Roman"/>
          <w:sz w:val="28"/>
        </w:rPr>
        <w:t>не возражал против прекращения уголовного дела по заявленному основанию.</w:t>
      </w:r>
      <w:r>
        <w:rPr>
          <w:rFonts w:ascii="Times New Roman" w:hAnsi="Times New Roman"/>
          <w:sz w:val="28"/>
        </w:rPr>
        <w:t xml:space="preserve">  </w:t>
      </w:r>
    </w:p>
    <w:p w14:paraId="1F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Выслушав участников уголовного судопроизводства, 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14:paraId="20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14:paraId="21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ч.2 ст.15 Уголовного кодекса Российской Федерации, преступлениями небольшой тяжести признаются умышленные и неосторожные деяния, за совершение которых максимальное наказание, предусмотренное Уголовным кодексом Российской Федерации, не превышает трех лет лишения свободы.</w:t>
      </w:r>
    </w:p>
    <w:p w14:paraId="22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п. «а» ч.1 ст.78 </w:t>
      </w:r>
      <w:r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лицо освобождается от уголовной ответственности, если со дня совершения преступления истекли следующие сроки: два года после совершения преступления небольшой тяжести.</w:t>
      </w:r>
      <w:r>
        <w:rPr>
          <w:rFonts w:ascii="Times New Roman" w:hAnsi="Times New Roman"/>
          <w:sz w:val="28"/>
        </w:rPr>
        <w:t xml:space="preserve"> При этом сроки давности исчисляются со дня совершения преступления и до момента вступления приговора в законную силу.</w:t>
      </w:r>
    </w:p>
    <w:p w14:paraId="23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ст. 94 УК РФ </w:t>
      </w:r>
      <w:r>
        <w:rPr>
          <w:rFonts w:ascii="Times New Roman" w:hAnsi="Times New Roman"/>
          <w:sz w:val="28"/>
        </w:rPr>
        <w:t>сроки давности, предусмотренные статьями 78 и 83 настоящего Кодекса, при освобождении несовершеннолетних от уголовной ответственности или от отбывания наказания сокращаются наполовину.</w:t>
      </w:r>
    </w:p>
    <w:p w14:paraId="24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Судом установлено, что предусмотренное </w:t>
      </w:r>
      <w:r>
        <w:rPr>
          <w:rFonts w:ascii="Times New Roman" w:hAnsi="Times New Roman"/>
          <w:sz w:val="28"/>
        </w:rPr>
        <w:t xml:space="preserve">ч.1 </w:t>
      </w:r>
      <w:r>
        <w:rPr>
          <w:rFonts w:ascii="Times New Roman" w:hAnsi="Times New Roman"/>
          <w:sz w:val="28"/>
        </w:rPr>
        <w:t>ст.1</w:t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Уголовного кодекса Российской Федерации преступление, в </w:t>
      </w:r>
      <w:r>
        <w:rPr>
          <w:rFonts w:ascii="Times New Roman" w:hAnsi="Times New Roman"/>
          <w:sz w:val="28"/>
        </w:rPr>
        <w:t xml:space="preserve">совершении </w:t>
      </w:r>
      <w:r>
        <w:rPr>
          <w:rFonts w:ascii="Times New Roman" w:hAnsi="Times New Roman"/>
          <w:sz w:val="28"/>
        </w:rPr>
        <w:t>которо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обвиняется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имело место </w:t>
      </w:r>
      <w:r>
        <w:rPr>
          <w:rFonts w:ascii="Times New Roman" w:hAnsi="Times New Roman"/>
          <w:sz w:val="28"/>
        </w:rPr>
        <w:t>02 февраля 2024</w:t>
      </w:r>
      <w:r>
        <w:rPr>
          <w:rFonts w:ascii="Times New Roman" w:hAnsi="Times New Roman"/>
          <w:sz w:val="28"/>
        </w:rPr>
        <w:t xml:space="preserve"> года и относится к категории небольшой тяжести. </w:t>
      </w:r>
      <w:r>
        <w:rPr>
          <w:rFonts w:ascii="Times New Roman" w:hAnsi="Times New Roman"/>
          <w:sz w:val="28"/>
        </w:rPr>
        <w:t xml:space="preserve">На тот момент и на момент рассмотрения </w:t>
      </w:r>
      <w:r>
        <w:rPr>
          <w:rFonts w:ascii="Times New Roman" w:hAnsi="Times New Roman"/>
          <w:sz w:val="28"/>
        </w:rPr>
        <w:t xml:space="preserve">данного уголовного </w:t>
      </w:r>
      <w:r>
        <w:rPr>
          <w:rFonts w:ascii="Times New Roman" w:hAnsi="Times New Roman"/>
          <w:sz w:val="28"/>
        </w:rPr>
        <w:t xml:space="preserve">дела судом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 явля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ся несовершеннолетним, </w:t>
      </w:r>
      <w:r>
        <w:rPr>
          <w:rFonts w:ascii="Times New Roman" w:hAnsi="Times New Roman"/>
          <w:sz w:val="28"/>
        </w:rPr>
        <w:t>от следствия и суда</w:t>
      </w:r>
      <w:r>
        <w:rPr>
          <w:rFonts w:ascii="Times New Roman" w:hAnsi="Times New Roman"/>
          <w:sz w:val="28"/>
        </w:rPr>
        <w:t xml:space="preserve"> не уклонялся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Таким образом, срок давности привлечения </w:t>
      </w:r>
      <w:r>
        <w:rPr>
          <w:rFonts w:ascii="Times New Roman" w:hAnsi="Times New Roman"/>
          <w:sz w:val="28"/>
        </w:rPr>
        <w:t xml:space="preserve">несовершеннолетнего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 xml:space="preserve"> к уголовной ответственности за преступление небольшой тяжести истек.</w:t>
      </w:r>
    </w:p>
    <w:p w14:paraId="25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1 ст. 254 УПК РФ суд прекращает уголовное дело в судебном заседании в случаях, если во время судебного разбирательства будут </w:t>
      </w:r>
      <w:r>
        <w:rPr>
          <w:rFonts w:ascii="Times New Roman" w:hAnsi="Times New Roman"/>
          <w:sz w:val="28"/>
        </w:rPr>
        <w:t>установлены обстоятельства, указанные в п. 3 - 6 ч. 1 ст. 24 и п. 3 - 6 ч. 1 ст. 27 УПК РФ.</w:t>
      </w:r>
    </w:p>
    <w:p w14:paraId="26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ч. 2 ст. 27 УПК РФ, прекращение уголовного преследования по основанию, предусмотренному п. 3 ч. 1 ст. 24 УПК РФ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14:paraId="27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случае </w:t>
      </w:r>
      <w:r>
        <w:rPr>
          <w:rFonts w:ascii="Times New Roman" w:hAnsi="Times New Roman"/>
          <w:sz w:val="28"/>
        </w:rPr>
        <w:t>несовершеннолетний</w:t>
      </w:r>
      <w:r>
        <w:rPr>
          <w:rFonts w:ascii="Times New Roman" w:hAnsi="Times New Roman"/>
          <w:sz w:val="28"/>
        </w:rPr>
        <w:t xml:space="preserve"> подсудимый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законный представитель </w:t>
      </w:r>
      <w:r>
        <w:rPr>
          <w:rFonts w:ascii="Times New Roman" w:hAnsi="Times New Roman"/>
          <w:sz w:val="28"/>
        </w:rPr>
        <w:t>указали о согласии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прекращени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данного уголовного дела, в связи с истечением сроков давности уголовного преследования</w:t>
      </w:r>
      <w:r>
        <w:rPr>
          <w:rFonts w:ascii="Times New Roman" w:hAnsi="Times New Roman"/>
          <w:sz w:val="28"/>
        </w:rPr>
        <w:t>, при этом правовые последствия прекращения уголовного дела, в том числе, что данное основание не отно</w:t>
      </w:r>
      <w:r>
        <w:rPr>
          <w:rFonts w:ascii="Times New Roman" w:hAnsi="Times New Roman"/>
          <w:sz w:val="28"/>
        </w:rPr>
        <w:t>сится к числу реабилитирующих, им</w:t>
      </w:r>
      <w:r>
        <w:rPr>
          <w:rFonts w:ascii="Times New Roman" w:hAnsi="Times New Roman"/>
          <w:sz w:val="28"/>
        </w:rPr>
        <w:t xml:space="preserve"> известны и понятны.</w:t>
      </w:r>
    </w:p>
    <w:p w14:paraId="28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принятии решения о прекращении уголовного дела права потерпевшего, предусмотренные ст.42 Уголовно-процессуального кодекса Российской Федерации, не нарушены. </w:t>
      </w:r>
    </w:p>
    <w:p w14:paraId="29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Постановлении от 24 апреля 2003 года №7-П Конституционный Суд Российской Федерации указал, что вытекающая из Конституции Российской Федерации, в частности ее статьи 52, </w:t>
      </w:r>
      <w:r>
        <w:rPr>
          <w:rFonts w:ascii="Times New Roman" w:hAnsi="Times New Roman"/>
          <w:sz w:val="28"/>
        </w:rPr>
        <w:t>обязанность государства обеспечивать восстановление прав потерпевшего от преступления не предполагает наделение потерпевшего правом предопределять необходимость осуществления уголовного преследования в отношении того или иного лица, а также пределы возлагаемой на это лицо уголовной ответственности.</w:t>
      </w:r>
      <w:r>
        <w:rPr>
          <w:rFonts w:ascii="Times New Roman" w:hAnsi="Times New Roman"/>
          <w:sz w:val="28"/>
        </w:rPr>
        <w:t xml:space="preserve"> Такое право в силу публичного характера уголовно-правовых отношений может принадлежать только государству в лице его законодательных и правоприменительных органов.</w:t>
      </w:r>
    </w:p>
    <w:p w14:paraId="2A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 xml:space="preserve">прекращение уголовного дела и освобождение от уголовной ответственности в связи с истечением срока давности не освобождает виновного от обязательств по возмещению нанесенного ущерба и компенсации причиненного вреда и не исключает защиту потерпевшим своих прав в порядке гражданского судопроизводства (определения Конституционного Суда Российской Федерации от 19 июня 2007 года </w:t>
      </w:r>
      <w:hyperlink r:id="rId4" w:history="1">
        <w:r>
          <w:rPr>
            <w:rFonts w:ascii="Times New Roman" w:hAnsi="Times New Roman"/>
            <w:sz w:val="28"/>
          </w:rPr>
          <w:t>N 591-О-О</w:t>
        </w:r>
      </w:hyperlink>
      <w:r>
        <w:rPr>
          <w:rFonts w:ascii="Times New Roman" w:hAnsi="Times New Roman"/>
          <w:sz w:val="28"/>
        </w:rPr>
        <w:t xml:space="preserve">, от 16 июля 2009 года </w:t>
      </w:r>
      <w:hyperlink r:id="rId5" w:history="1">
        <w:r>
          <w:rPr>
            <w:rFonts w:ascii="Times New Roman" w:hAnsi="Times New Roman"/>
            <w:sz w:val="28"/>
          </w:rPr>
          <w:t>N 996-О-О</w:t>
        </w:r>
      </w:hyperlink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21 апреля 2011 года </w:t>
      </w:r>
      <w:hyperlink r:id="rId6" w:history="1">
        <w:r>
          <w:rPr>
            <w:rFonts w:ascii="Times New Roman" w:hAnsi="Times New Roman"/>
            <w:sz w:val="28"/>
          </w:rPr>
          <w:t>N 591-О-О</w:t>
        </w:r>
      </w:hyperlink>
      <w:r>
        <w:rPr>
          <w:rFonts w:ascii="Times New Roman" w:hAnsi="Times New Roman"/>
          <w:sz w:val="28"/>
        </w:rPr>
        <w:t xml:space="preserve">, от 20 октября 2011 года </w:t>
      </w:r>
      <w:hyperlink r:id="rId7" w:history="1">
        <w:r>
          <w:rPr>
            <w:rFonts w:ascii="Times New Roman" w:hAnsi="Times New Roman"/>
            <w:sz w:val="28"/>
          </w:rPr>
          <w:t>N 1449-О-О</w:t>
        </w:r>
      </w:hyperlink>
      <w:r>
        <w:rPr>
          <w:rFonts w:ascii="Times New Roman" w:hAnsi="Times New Roman"/>
          <w:sz w:val="28"/>
        </w:rPr>
        <w:t xml:space="preserve"> и от 25 января 2012 года </w:t>
      </w:r>
      <w:hyperlink r:id="rId8" w:history="1">
        <w:r>
          <w:rPr>
            <w:rFonts w:ascii="Times New Roman" w:hAnsi="Times New Roman"/>
            <w:sz w:val="28"/>
          </w:rPr>
          <w:t>N 23-О-О</w:t>
        </w:r>
      </w:hyperlink>
      <w:r>
        <w:rPr>
          <w:rFonts w:ascii="Times New Roman" w:hAnsi="Times New Roman"/>
          <w:sz w:val="28"/>
        </w:rPr>
        <w:t>).</w:t>
      </w:r>
    </w:p>
    <w:p w14:paraId="2B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Определении от 3 ноября 2009 года №1416-О-О Конституционный Суд Российской Федерации указал, что конституционные права заявителя на доступ к правосудию и компенсацию причиненного преступлением ущерба не могут считаться нарушенными нормой п.1 ст.254 Уголовно-процессуального кодекса Российской Федерации, поскольку существует иной установленный федеральным законом порядок защиты прав потерпевших.</w:t>
      </w:r>
    </w:p>
    <w:p w14:paraId="2C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 случае, когда подсудимый не возражает против прекращения уголовного дела в связи с истечением сроков давности Уголовный и Уголовно-процессуальный кодексы Российской Федерации предписывают суду прекращать уголовное дело. </w:t>
      </w:r>
    </w:p>
    <w:p w14:paraId="2D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суд должен своим постановлением освободить лицо от уголовной ответственности за истечением срока давности и прекратить в связи с этим уголовное дело. По смыслу указанной нормы закона, постановление о </w:t>
      </w:r>
      <w:r>
        <w:rPr>
          <w:rFonts w:ascii="Times New Roman" w:hAnsi="Times New Roman"/>
          <w:sz w:val="28"/>
        </w:rPr>
        <w:t xml:space="preserve">прекращении такого дела может быть вынесено судом в любой момент судебного заседания, как только выявлены достаточные для этого основания. </w:t>
      </w:r>
    </w:p>
    <w:p w14:paraId="2E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условии согласия на это подсудимого</w:t>
      </w:r>
      <w:r>
        <w:rPr>
          <w:rFonts w:ascii="Times New Roman" w:hAnsi="Times New Roman"/>
          <w:sz w:val="28"/>
        </w:rPr>
        <w:t>. При этом не имеет значения, в какой момент производства по делу истекли сроки давности уголовного преследования.</w:t>
      </w:r>
    </w:p>
    <w:p w14:paraId="2F000000">
      <w:p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изложенное, а также,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момент</w:t>
      </w:r>
      <w:r>
        <w:rPr>
          <w:rFonts w:ascii="Times New Roman" w:hAnsi="Times New Roman"/>
          <w:sz w:val="28"/>
        </w:rPr>
        <w:t xml:space="preserve"> рассмотрения</w:t>
      </w:r>
      <w:r>
        <w:rPr>
          <w:rFonts w:ascii="Times New Roman" w:hAnsi="Times New Roman"/>
          <w:sz w:val="28"/>
        </w:rPr>
        <w:t xml:space="preserve"> данного</w:t>
      </w:r>
      <w:r>
        <w:rPr>
          <w:rFonts w:ascii="Times New Roman" w:hAnsi="Times New Roman"/>
          <w:sz w:val="28"/>
        </w:rPr>
        <w:t xml:space="preserve"> уголовного дела истек установленный ст.</w:t>
      </w:r>
      <w:r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>, 94</w:t>
      </w:r>
      <w:r>
        <w:rPr>
          <w:rFonts w:ascii="Times New Roman" w:hAnsi="Times New Roman"/>
          <w:sz w:val="28"/>
        </w:rPr>
        <w:t xml:space="preserve"> УК РФ срок давности привлечения к уголовной ответственности за совершение преступления, предусмотренного ч. 1 ст. </w:t>
      </w:r>
      <w:r>
        <w:rPr>
          <w:rFonts w:ascii="Times New Roman" w:hAnsi="Times New Roman"/>
          <w:sz w:val="28"/>
        </w:rPr>
        <w:t xml:space="preserve">158  УК РФ,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 и его законный представитель </w:t>
      </w:r>
      <w:r>
        <w:rPr>
          <w:rFonts w:ascii="Times New Roman" w:hAnsi="Times New Roman"/>
          <w:sz w:val="28"/>
        </w:rPr>
        <w:t>согласн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прекращение уголовного дела за истечением сроков да</w:t>
      </w:r>
      <w:r>
        <w:rPr>
          <w:rFonts w:ascii="Times New Roman" w:hAnsi="Times New Roman"/>
          <w:sz w:val="28"/>
        </w:rPr>
        <w:t xml:space="preserve">вности уголовного преследования, </w:t>
      </w:r>
      <w:r>
        <w:rPr>
          <w:rFonts w:ascii="Times New Roman" w:hAnsi="Times New Roman"/>
          <w:sz w:val="28"/>
        </w:rPr>
        <w:t xml:space="preserve">суд считает необходимым освободить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 xml:space="preserve"> от уголовной ответственности, а уголовное дело в отношении 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прекратить, в связи с истечением сроков давности уголовного преследования.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Возражение </w:t>
      </w:r>
      <w:r>
        <w:rPr>
          <w:rFonts w:ascii="Times New Roman" w:hAnsi="Times New Roman"/>
          <w:sz w:val="28"/>
        </w:rPr>
        <w:t>потерпевшего ***</w:t>
      </w:r>
      <w:r>
        <w:rPr>
          <w:rFonts w:ascii="Times New Roman" w:hAnsi="Times New Roman"/>
          <w:sz w:val="28"/>
        </w:rPr>
        <w:t xml:space="preserve"> при этом не принимается судом во внимание как необоснованное.</w:t>
      </w:r>
    </w:p>
    <w:p w14:paraId="30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ра</w:t>
      </w:r>
      <w:r>
        <w:rPr>
          <w:sz w:val="28"/>
        </w:rPr>
        <w:t>зъяснениями, изложенными в абз.2 п.</w:t>
      </w:r>
      <w:r>
        <w:rPr>
          <w:sz w:val="28"/>
        </w:rPr>
        <w:t xml:space="preserve">30 Постановления Пленума Верховного Суда Российской Федерации от 13 октября 2020 года № 23 «О практике рассмотрения судами гражданского иска по уголовному делу», при наличии оснований для прекращения уголовного дела, в том числе </w:t>
      </w:r>
      <w:r>
        <w:rPr>
          <w:sz w:val="28"/>
        </w:rPr>
        <w:t>нереабилитирующих</w:t>
      </w:r>
      <w:r>
        <w:rPr>
          <w:sz w:val="28"/>
        </w:rPr>
        <w:t>, суд оставляет гражданский иск без рассмотрения, указав в решении, что за истцом сохраняется право на предъявление иска в</w:t>
      </w:r>
      <w:r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 xml:space="preserve"> гражданского судопроизводства. </w:t>
      </w:r>
    </w:p>
    <w:p w14:paraId="31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>При таких обстоятельствах г</w:t>
      </w:r>
      <w:r>
        <w:rPr>
          <w:sz w:val="28"/>
        </w:rPr>
        <w:t>ражданский иск потер</w:t>
      </w:r>
      <w:r>
        <w:rPr>
          <w:sz w:val="28"/>
        </w:rPr>
        <w:t>певш</w:t>
      </w:r>
      <w:r>
        <w:rPr>
          <w:sz w:val="28"/>
        </w:rPr>
        <w:t>его ***</w:t>
      </w:r>
      <w:r>
        <w:rPr>
          <w:sz w:val="28"/>
        </w:rPr>
        <w:t xml:space="preserve"> о взыскании с </w:t>
      </w:r>
      <w:r>
        <w:rPr>
          <w:sz w:val="28"/>
        </w:rPr>
        <w:t>подсудимого компенсации морального вреда в размере ***</w:t>
      </w:r>
      <w:r>
        <w:rPr>
          <w:sz w:val="28"/>
        </w:rPr>
        <w:t xml:space="preserve"> руб. 00 коп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одлежит оставлению без рассмотрения с разъяснением гражданскому истцу права на предъявление иска в порядке </w:t>
      </w:r>
      <w:r>
        <w:rPr>
          <w:sz w:val="28"/>
        </w:rPr>
        <w:t>гражданского судопроизводства.</w:t>
      </w:r>
    </w:p>
    <w:p w14:paraId="32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 xml:space="preserve">Меру </w:t>
      </w:r>
      <w:r>
        <w:rPr>
          <w:sz w:val="28"/>
        </w:rPr>
        <w:t xml:space="preserve">процессуального принуждения </w:t>
      </w:r>
      <w:r>
        <w:rPr>
          <w:sz w:val="28"/>
        </w:rPr>
        <w:t>Купрашвили</w:t>
      </w:r>
      <w:r>
        <w:rPr>
          <w:sz w:val="28"/>
        </w:rPr>
        <w:t xml:space="preserve"> Г.А. </w:t>
      </w:r>
      <w:r>
        <w:rPr>
          <w:sz w:val="28"/>
        </w:rPr>
        <w:t xml:space="preserve">в виде </w:t>
      </w:r>
      <w:r>
        <w:rPr>
          <w:sz w:val="28"/>
        </w:rPr>
        <w:t>обязательства о явке</w:t>
      </w:r>
      <w:r>
        <w:rPr>
          <w:sz w:val="28"/>
        </w:rPr>
        <w:t xml:space="preserve"> </w:t>
      </w:r>
      <w:r>
        <w:rPr>
          <w:sz w:val="28"/>
        </w:rPr>
        <w:t xml:space="preserve">по вступлению постановления в законную силу </w:t>
      </w:r>
      <w:r>
        <w:rPr>
          <w:sz w:val="28"/>
        </w:rPr>
        <w:t>следует отменить.</w:t>
      </w:r>
    </w:p>
    <w:p w14:paraId="33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 xml:space="preserve">Вещественными доказательствами </w:t>
      </w:r>
      <w:r>
        <w:rPr>
          <w:sz w:val="28"/>
        </w:rPr>
        <w:t xml:space="preserve">по делу </w:t>
      </w:r>
      <w:r>
        <w:rPr>
          <w:sz w:val="28"/>
        </w:rPr>
        <w:t>следует распорядиться в соответствии со ст</w:t>
      </w:r>
      <w:r>
        <w:rPr>
          <w:sz w:val="28"/>
        </w:rPr>
        <w:t>.</w:t>
      </w:r>
      <w:r>
        <w:rPr>
          <w:sz w:val="28"/>
        </w:rPr>
        <w:t>81 УПК РФ.</w:t>
      </w:r>
    </w:p>
    <w:p w14:paraId="34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>Руководствуясь ст.ст.24, 254, 256 Уголовно-процессуального кодекса Российской Федерации, суд</w:t>
      </w:r>
    </w:p>
    <w:p w14:paraId="35000000">
      <w:pPr>
        <w:pStyle w:val="NoSpacing"/>
        <w:ind w:left="0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3600000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Прекратить у</w:t>
      </w:r>
      <w:r>
        <w:rPr>
          <w:rFonts w:ascii="Times New Roman" w:hAnsi="Times New Roman"/>
          <w:sz w:val="28"/>
        </w:rPr>
        <w:t xml:space="preserve">головное дело в отношении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Георгия Андреевича</w:t>
      </w:r>
      <w:r>
        <w:rPr>
          <w:rFonts w:ascii="Times New Roman" w:hAnsi="Times New Roman"/>
          <w:sz w:val="28"/>
        </w:rPr>
        <w:t>, обвиняемо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 ч.</w:t>
      </w:r>
      <w:r>
        <w:rPr>
          <w:rFonts w:ascii="Times New Roman" w:hAnsi="Times New Roman"/>
          <w:sz w:val="28"/>
        </w:rPr>
        <w:t>1 ст.</w:t>
      </w:r>
      <w:r>
        <w:rPr>
          <w:rFonts w:ascii="Times New Roman" w:hAnsi="Times New Roman"/>
          <w:sz w:val="28"/>
        </w:rPr>
        <w:t xml:space="preserve">158 </w:t>
      </w:r>
      <w:r>
        <w:rPr>
          <w:rFonts w:ascii="Times New Roman" w:hAnsi="Times New Roman"/>
          <w:sz w:val="28"/>
        </w:rPr>
        <w:t>Уголовного кодекса Российской Федерации, в связи с истечением сроков давности уголовного преследования на основании п. 3 ч. 1 ст. 24 УПК РФ.</w:t>
      </w:r>
    </w:p>
    <w:p w14:paraId="3700000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Георгия Андреевича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 ч. 1 ст. 1</w:t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Уголовного кодекса Российской </w:t>
      </w:r>
      <w:r>
        <w:rPr>
          <w:rFonts w:ascii="Times New Roman" w:hAnsi="Times New Roman"/>
          <w:sz w:val="28"/>
        </w:rPr>
        <w:t>Федерации, от уголовной ответственности освободить в связи с истечением сроков давности уголовного преследования на основании п. 3 ч. 1 ст. 24 УПК РФ.</w:t>
      </w:r>
    </w:p>
    <w:p w14:paraId="38000000">
      <w:pPr>
        <w:spacing w:after="0" w:line="240" w:lineRule="auto"/>
        <w:ind w:lef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Меру пр</w:t>
      </w:r>
      <w:r>
        <w:rPr>
          <w:rFonts w:ascii="Times New Roman" w:hAnsi="Times New Roman"/>
          <w:sz w:val="28"/>
        </w:rPr>
        <w:t xml:space="preserve">оцессуального принуждения </w:t>
      </w:r>
      <w:r>
        <w:rPr>
          <w:rFonts w:ascii="Times New Roman" w:hAnsi="Times New Roman"/>
          <w:sz w:val="28"/>
        </w:rPr>
        <w:t>Купрашвили</w:t>
      </w:r>
      <w:r>
        <w:rPr>
          <w:rFonts w:ascii="Times New Roman" w:hAnsi="Times New Roman"/>
          <w:sz w:val="28"/>
        </w:rPr>
        <w:t xml:space="preserve"> Георгию Андреевичу</w:t>
      </w:r>
      <w:r>
        <w:rPr>
          <w:rFonts w:ascii="Times New Roman" w:hAnsi="Times New Roman"/>
          <w:sz w:val="28"/>
        </w:rPr>
        <w:t xml:space="preserve"> в виде обязательства о явке по вступлению постановления в законную силу</w:t>
      </w:r>
      <w:r>
        <w:rPr>
          <w:rFonts w:ascii="Times New Roman" w:hAnsi="Times New Roman"/>
          <w:sz w:val="28"/>
        </w:rPr>
        <w:t xml:space="preserve"> - отменить. </w:t>
      </w:r>
    </w:p>
    <w:p w14:paraId="39000000">
      <w:pPr>
        <w:pStyle w:val="ConsPlusNormal"/>
        <w:ind w:left="0" w:firstLine="539"/>
        <w:jc w:val="both"/>
        <w:rPr>
          <w:sz w:val="28"/>
        </w:rPr>
      </w:pPr>
      <w:r>
        <w:rPr>
          <w:sz w:val="28"/>
        </w:rPr>
        <w:t>Гражданский иск ***</w:t>
      </w:r>
      <w:r>
        <w:rPr>
          <w:sz w:val="28"/>
        </w:rPr>
        <w:t xml:space="preserve"> о взыскании компенсации морального вреда – оставить без рассмотрения</w:t>
      </w:r>
      <w:r>
        <w:rPr>
          <w:sz w:val="28"/>
        </w:rPr>
        <w:t xml:space="preserve"> с сохранением за потерпевшим права на предъявление иска в порядке гражданского судопроизводства.</w:t>
      </w:r>
    </w:p>
    <w:p w14:paraId="3A000000">
      <w:pPr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доказательств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двигатель внутреннего сгорания от скутера ***</w:t>
      </w:r>
      <w:r>
        <w:rPr>
          <w:rFonts w:ascii="Times New Roman" w:hAnsi="Times New Roman"/>
          <w:sz w:val="28"/>
        </w:rPr>
        <w:t>заднее колесо от скутера ***</w:t>
      </w:r>
      <w:r>
        <w:rPr>
          <w:rFonts w:ascii="Times New Roman" w:hAnsi="Times New Roman"/>
          <w:sz w:val="28"/>
        </w:rPr>
        <w:t xml:space="preserve"> выхлопн</w:t>
      </w:r>
      <w:r>
        <w:rPr>
          <w:rFonts w:ascii="Times New Roman" w:hAnsi="Times New Roman"/>
          <w:sz w:val="28"/>
        </w:rPr>
        <w:t>ую трубу</w:t>
      </w:r>
      <w:r>
        <w:rPr>
          <w:rFonts w:ascii="Times New Roman" w:hAnsi="Times New Roman"/>
          <w:sz w:val="28"/>
        </w:rPr>
        <w:t xml:space="preserve"> от скутера ***</w:t>
      </w:r>
      <w:r>
        <w:rPr>
          <w:rFonts w:ascii="Times New Roman" w:hAnsi="Times New Roman"/>
          <w:sz w:val="28"/>
        </w:rPr>
        <w:t xml:space="preserve"> находящиеся у потерпевшего *** согласно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кту приема-передачи от 24 марта 2024 года (л.д.73) – оставить ***</w:t>
      </w:r>
      <w:r>
        <w:rPr>
          <w:rFonts w:ascii="Times New Roman" w:hAnsi="Times New Roman"/>
          <w:sz w:val="28"/>
        </w:rPr>
        <w:t xml:space="preserve"> по принадлежности</w:t>
      </w:r>
      <w:r>
        <w:rPr>
          <w:rFonts w:ascii="Times New Roman" w:hAnsi="Times New Roman"/>
          <w:sz w:val="28"/>
        </w:rPr>
        <w:t xml:space="preserve">. </w:t>
      </w:r>
    </w:p>
    <w:p w14:paraId="3B000000">
      <w:pPr>
        <w:pStyle w:val="NoSpacing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может быть обжаловано в Евпаторийский городской суд Республики Крым через мирового судью </w:t>
      </w:r>
      <w:r>
        <w:rPr>
          <w:rFonts w:ascii="Times New Roman" w:hAnsi="Times New Roman"/>
          <w:sz w:val="28"/>
        </w:rPr>
        <w:t>судебного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>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3C000000">
      <w:pPr>
        <w:pStyle w:val="NoSpacing"/>
        <w:ind w:left="0" w:firstLine="851"/>
        <w:rPr>
          <w:rFonts w:ascii="Times New Roman" w:hAnsi="Times New Roman"/>
          <w:sz w:val="28"/>
        </w:rPr>
      </w:pPr>
    </w:p>
    <w:p w14:paraId="3D000000">
      <w:pPr>
        <w:pStyle w:val="NoSpacing"/>
        <w:ind w:left="0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Е.А. Фролова</w:t>
      </w:r>
    </w:p>
    <w:p w14:paraId="3E000000">
      <w:pPr>
        <w:pStyle w:val="NoSpacing"/>
        <w:ind w:left="0" w:firstLine="851"/>
        <w:rPr>
          <w:rFonts w:ascii="Times New Roman" w:hAnsi="Times New Roman"/>
          <w:sz w:val="28"/>
        </w:rPr>
      </w:pPr>
    </w:p>
    <w:sectPr>
      <w:headerReference w:type="default" r:id="rId9"/>
      <w:headerReference w:type="first" r:id="rId10"/>
      <w:pgSz w:w="11906" w:h="16838" w:orient="portrait"/>
      <w:pgMar w:top="851" w:right="851" w:bottom="851" w:left="1418" w:header="425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Header"/>
      <w:jc w:val="center"/>
    </w:pPr>
  </w:p>
  <w:p w14:paraId="02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3000000">
    <w:pPr>
      <w:pStyle w:val="Header"/>
      <w:jc w:val="center"/>
    </w:pPr>
  </w:p>
  <w:p w14:paraId="04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SegoeUI12pt-1pt">
    <w:name w:val="Основной текст + Segoe UI;12 pt;Полужирный;Интервал -1 pt"/>
    <w:basedOn w:val="1"/>
    <w:link w:val="SegoeUI12pt-1pt0"/>
    <w:rPr>
      <w:rFonts w:ascii="Segoe UI" w:hAnsi="Segoe UI"/>
      <w:b/>
      <w:i w:val="0"/>
      <w:smallCaps w:val="0"/>
      <w:strike w:val="0"/>
      <w:color w:val="000000"/>
      <w:spacing w:val="-20"/>
      <w:sz w:val="24"/>
      <w:highlight w:val="white"/>
      <w:u w:val="none"/>
    </w:rPr>
  </w:style>
  <w:style w:type="character" w:customStyle="1" w:styleId="SegoeUI12pt-1pt0">
    <w:name w:val="Основной текст + Segoe UI;12 pt;Полужирный;Интервал -1 pt_0"/>
    <w:basedOn w:val="10"/>
    <w:link w:val="SegoeUI12pt-1pt"/>
    <w:rPr>
      <w:rFonts w:ascii="Segoe UI" w:hAnsi="Segoe UI"/>
      <w:b/>
      <w:i w:val="0"/>
      <w:smallCaps w:val="0"/>
      <w:strike w:val="0"/>
      <w:color w:val="000000"/>
      <w:spacing w:val="-20"/>
      <w:sz w:val="24"/>
      <w:highlight w:val="white"/>
      <w:u w:val="none"/>
    </w:rPr>
  </w:style>
  <w:style w:type="paragraph" w:customStyle="1" w:styleId="Constantia">
    <w:name w:val="Основной текст + Constantia;Полужирный"/>
    <w:basedOn w:val="1"/>
    <w:link w:val="Constantia0"/>
    <w:rPr>
      <w:rFonts w:ascii="Constantia" w:hAnsi="Constantia"/>
      <w:b/>
      <w:i w:val="0"/>
      <w:smallCaps w:val="0"/>
      <w:strike w:val="0"/>
      <w:color w:val="000000"/>
      <w:spacing w:val="0"/>
      <w:sz w:val="27"/>
      <w:highlight w:val="white"/>
      <w:u w:val="none"/>
    </w:rPr>
  </w:style>
  <w:style w:type="character" w:customStyle="1" w:styleId="Constantia0">
    <w:name w:val="Основной текст + Constantia;Полужирный_0"/>
    <w:basedOn w:val="10"/>
    <w:link w:val="Constantia"/>
    <w:rPr>
      <w:rFonts w:ascii="Constantia" w:hAnsi="Constantia"/>
      <w:b/>
      <w:i w:val="0"/>
      <w:smallCaps w:val="0"/>
      <w:strike w:val="0"/>
      <w:color w:val="000000"/>
      <w:spacing w:val="0"/>
      <w:sz w:val="27"/>
      <w:highlight w:val="white"/>
      <w:u w:val="none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paragraph" w:customStyle="1" w:styleId="Gulim12pt-1pt">
    <w:name w:val="Основной текст + Gulim;12 pt;Интервал -1 pt"/>
    <w:basedOn w:val="1"/>
    <w:link w:val="Gulim12pt-1pt0"/>
    <w:rPr>
      <w:rFonts w:ascii="Gulim" w:hAnsi="Gulim"/>
      <w:b w:val="0"/>
      <w:i w:val="0"/>
      <w:smallCaps w:val="0"/>
      <w:strike w:val="0"/>
      <w:color w:val="000000"/>
      <w:spacing w:val="-20"/>
      <w:sz w:val="24"/>
      <w:highlight w:val="white"/>
      <w:u w:val="none"/>
    </w:rPr>
  </w:style>
  <w:style w:type="character" w:customStyle="1" w:styleId="Gulim12pt-1pt0">
    <w:name w:val="Основной текст + Gulim;12 pt;Интервал -1 pt_0"/>
    <w:basedOn w:val="10"/>
    <w:link w:val="Gulim12pt-1pt"/>
    <w:rPr>
      <w:rFonts w:ascii="Gulim" w:hAnsi="Gulim"/>
      <w:b w:val="0"/>
      <w:i w:val="0"/>
      <w:smallCaps w:val="0"/>
      <w:strike w:val="0"/>
      <w:color w:val="000000"/>
      <w:spacing w:val="-20"/>
      <w:sz w:val="24"/>
      <w:highlight w:val="white"/>
      <w:u w:val="non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SegoeUI12pt-1pt1">
    <w:name w:val="Основной текст + Segoe UI;12 pt;Интервал -1 pt"/>
    <w:basedOn w:val="1"/>
    <w:link w:val="SegoeUI12pt-1pt00"/>
    <w:rPr>
      <w:rFonts w:ascii="Segoe UI" w:hAnsi="Segoe UI"/>
      <w:b w:val="0"/>
      <w:i w:val="0"/>
      <w:smallCaps w:val="0"/>
      <w:strike w:val="0"/>
      <w:color w:val="000000"/>
      <w:spacing w:val="-30"/>
      <w:sz w:val="24"/>
      <w:highlight w:val="white"/>
      <w:u w:val="none"/>
    </w:rPr>
  </w:style>
  <w:style w:type="character" w:customStyle="1" w:styleId="SegoeUI12pt-1pt00">
    <w:name w:val="Основной текст + Segoe UI;12 pt;Интервал -1 pt_0"/>
    <w:basedOn w:val="10"/>
    <w:link w:val="SegoeUI12pt-1pt1"/>
    <w:rPr>
      <w:rFonts w:ascii="Segoe UI" w:hAnsi="Segoe UI"/>
      <w:b w:val="0"/>
      <w:i w:val="0"/>
      <w:smallCaps w:val="0"/>
      <w:strike w:val="0"/>
      <w:color w:val="000000"/>
      <w:spacing w:val="-30"/>
      <w:sz w:val="24"/>
      <w:highlight w:val="white"/>
      <w:u w:val="none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41">
    <w:name w:val="Основной текст (4)1"/>
    <w:basedOn w:val="Normal"/>
    <w:link w:val="410"/>
    <w:pPr>
      <w:spacing w:after="0" w:line="250" w:lineRule="exact"/>
      <w:ind w:left="0" w:firstLine="720"/>
      <w:jc w:val="both"/>
    </w:pPr>
    <w:rPr>
      <w:highlight w:val="white"/>
    </w:rPr>
  </w:style>
  <w:style w:type="character" w:customStyle="1" w:styleId="410">
    <w:name w:val="Основной текст (4)1_0"/>
    <w:basedOn w:val="Normal0"/>
    <w:link w:val="41"/>
    <w:rPr>
      <w:highlight w:val="white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0">
    <w:name w:val="Header_0"/>
    <w:basedOn w:val="Normal0"/>
    <w:link w:val="Header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MSMincho12pt-2pt">
    <w:name w:val="Основной текст + MS Mincho;12 pt;Интервал -2 pt"/>
    <w:basedOn w:val="1"/>
    <w:link w:val="MSMincho12pt-2pt0"/>
    <w:rPr>
      <w:rFonts w:ascii="MS Mincho" w:hAnsi="MS Mincho"/>
      <w:b w:val="0"/>
      <w:i w:val="0"/>
      <w:smallCaps w:val="0"/>
      <w:strike w:val="0"/>
      <w:color w:val="000000"/>
      <w:spacing w:val="-40"/>
      <w:sz w:val="24"/>
      <w:highlight w:val="white"/>
      <w:u w:val="none"/>
    </w:rPr>
  </w:style>
  <w:style w:type="character" w:customStyle="1" w:styleId="MSMincho12pt-2pt0">
    <w:name w:val="Основной текст + MS Mincho;12 pt;Интервал -2 pt_0"/>
    <w:basedOn w:val="10"/>
    <w:link w:val="MSMincho12pt-2pt"/>
    <w:rPr>
      <w:rFonts w:ascii="MS Mincho" w:hAnsi="MS Mincho"/>
      <w:b w:val="0"/>
      <w:i w:val="0"/>
      <w:smallCaps w:val="0"/>
      <w:strike w:val="0"/>
      <w:color w:val="000000"/>
      <w:spacing w:val="-40"/>
      <w:sz w:val="24"/>
      <w:highlight w:val="white"/>
      <w:u w:val="none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0">
    <w:name w:val="Footer_0"/>
    <w:basedOn w:val="Normal0"/>
    <w:link w:val="Footer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Corbel13pt">
    <w:name w:val="Основной текст + Corbel;13 pt"/>
    <w:basedOn w:val="1"/>
    <w:link w:val="Corbel13pt0"/>
    <w:rPr>
      <w:rFonts w:ascii="Corbel" w:hAnsi="Corbel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type="character" w:customStyle="1" w:styleId="Corbel13pt0">
    <w:name w:val="Основной текст + Corbel;13 pt_0"/>
    <w:basedOn w:val="10"/>
    <w:link w:val="Corbel13pt"/>
    <w:rPr>
      <w:rFonts w:ascii="Corbel" w:hAnsi="Corbel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type="paragraph" w:customStyle="1" w:styleId="11pt">
    <w:name w:val="Основной текст + 11 pt"/>
    <w:basedOn w:val="1"/>
    <w:link w:val="11pt0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type="character" w:customStyle="1" w:styleId="11pt0">
    <w:name w:val="Основной текст + 11 pt_0"/>
    <w:basedOn w:val="10"/>
    <w:link w:val="11pt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s11">
    <w:name w:val="s1"/>
    <w:link w:val="s100"/>
  </w:style>
  <w:style w:type="character" w:customStyle="1" w:styleId="s100">
    <w:name w:val="s1_0"/>
    <w:link w:val="s11"/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s110">
    <w:name w:val="s11"/>
    <w:link w:val="s1100"/>
    <w:rPr>
      <w:rFonts w:ascii="Times New Roman" w:hAnsi="Times New Roman"/>
      <w:sz w:val="24"/>
    </w:rPr>
  </w:style>
  <w:style w:type="character" w:customStyle="1" w:styleId="s1100">
    <w:name w:val="s11_0"/>
    <w:basedOn w:val="DefaultParagraphFont0"/>
    <w:link w:val="s110"/>
    <w:rPr>
      <w:rFonts w:ascii="Times New Roman" w:hAnsi="Times New Roman"/>
      <w:sz w:val="24"/>
    </w:rPr>
  </w:style>
  <w:style w:type="paragraph" w:customStyle="1" w:styleId="2">
    <w:name w:val="Основной текст (2)"/>
    <w:basedOn w:val="Normal"/>
    <w:link w:val="20"/>
    <w:pPr>
      <w:widowControl w:val="0"/>
      <w:spacing w:before="600" w:after="0" w:line="322" w:lineRule="exact"/>
    </w:pPr>
    <w:rPr>
      <w:rFonts w:ascii="Times New Roman" w:hAnsi="Times New Roman"/>
      <w:b/>
      <w:sz w:val="27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b/>
      <w:sz w:val="27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9F5AB72B96DCF30085C2D6E7A13EF87AA20C4E2D430031293318D41D450062B850D7A610D5451EF4DCE2B7g2R0Q" TargetMode="External" /><Relationship Id="rId5" Type="http://schemas.openxmlformats.org/officeDocument/2006/relationships/hyperlink" Target="consultantplus://offline/ref=649F5AB72B96DCF30085C2D6E7A13EF87FA10F4A284F5D3B216A14D61A4A5F67AD418FAB16CD5A1FEAC0E0B522g8R6Q" TargetMode="External" /><Relationship Id="rId6" Type="http://schemas.openxmlformats.org/officeDocument/2006/relationships/hyperlink" Target="consultantplus://offline/ref=649F5AB72B96DCF30085C2D6E7A13EF87FAA064C2D4D5D3B216A14D61A4A5F67AD418FAB16CD5A1FEAC0E0B522g8R6Q" TargetMode="External" /><Relationship Id="rId7" Type="http://schemas.openxmlformats.org/officeDocument/2006/relationships/hyperlink" Target="consultantplus://offline/ref=649F5AB72B96DCF30085C2D6E7A13EF87CA00B472A4A5D3B216A14D61A4A5F67AD418FAB16CD5A1FEAC0E0B522g8R6Q" TargetMode="External" /><Relationship Id="rId8" Type="http://schemas.openxmlformats.org/officeDocument/2006/relationships/hyperlink" Target="consultantplus://offline/ref=649F5AB72B96DCF30085C2D6E7A13EF87CA60D4F224E5D3B216A14D61A4A5F67AD418FAB16CD5A1FEAC0E0B522g8R6Q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