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220F97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>УИД</w:t>
      </w:r>
      <w:r w:rsidRPr="00220F97" w:rsidR="00201924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220F97">
        <w:rPr>
          <w:rFonts w:ascii="Times New Roman" w:hAnsi="Times New Roman"/>
          <w:sz w:val="20"/>
          <w:szCs w:val="28"/>
          <w:lang w:eastAsia="ru-RU"/>
        </w:rPr>
        <w:t>91MS004</w:t>
      </w:r>
      <w:r w:rsidRPr="00220F97" w:rsidR="001C5C7C">
        <w:rPr>
          <w:rFonts w:ascii="Times New Roman" w:hAnsi="Times New Roman"/>
          <w:sz w:val="20"/>
          <w:szCs w:val="28"/>
          <w:lang w:eastAsia="ru-RU"/>
        </w:rPr>
        <w:t>0</w:t>
      </w:r>
      <w:r w:rsidRPr="00220F97">
        <w:rPr>
          <w:rFonts w:ascii="Times New Roman" w:hAnsi="Times New Roman"/>
          <w:sz w:val="20"/>
          <w:szCs w:val="28"/>
          <w:lang w:eastAsia="ru-RU"/>
        </w:rPr>
        <w:t>-01-202</w:t>
      </w:r>
      <w:r w:rsidRPr="00220F97" w:rsidR="002C5BC8">
        <w:rPr>
          <w:rFonts w:ascii="Times New Roman" w:hAnsi="Times New Roman"/>
          <w:sz w:val="20"/>
          <w:szCs w:val="28"/>
          <w:lang w:eastAsia="ru-RU"/>
        </w:rPr>
        <w:t>4</w:t>
      </w:r>
      <w:r w:rsidRPr="00220F97">
        <w:rPr>
          <w:rFonts w:ascii="Times New Roman" w:hAnsi="Times New Roman"/>
          <w:sz w:val="20"/>
          <w:szCs w:val="28"/>
          <w:lang w:eastAsia="ru-RU"/>
        </w:rPr>
        <w:t>-00</w:t>
      </w:r>
      <w:r w:rsidRPr="00220F97" w:rsidR="002C5BC8">
        <w:rPr>
          <w:rFonts w:ascii="Times New Roman" w:hAnsi="Times New Roman"/>
          <w:sz w:val="20"/>
          <w:szCs w:val="28"/>
          <w:lang w:eastAsia="ru-RU"/>
        </w:rPr>
        <w:t>0</w:t>
      </w:r>
      <w:r w:rsidRPr="00220F97" w:rsidR="004D3DA0">
        <w:rPr>
          <w:rFonts w:ascii="Times New Roman" w:hAnsi="Times New Roman"/>
          <w:sz w:val="20"/>
          <w:szCs w:val="28"/>
          <w:lang w:eastAsia="ru-RU"/>
        </w:rPr>
        <w:t>967</w:t>
      </w:r>
      <w:r w:rsidRPr="00220F97">
        <w:rPr>
          <w:rFonts w:ascii="Times New Roman" w:hAnsi="Times New Roman"/>
          <w:sz w:val="20"/>
          <w:szCs w:val="28"/>
          <w:lang w:eastAsia="ru-RU"/>
        </w:rPr>
        <w:t>-</w:t>
      </w:r>
      <w:r w:rsidRPr="00220F97" w:rsidR="004D3DA0">
        <w:rPr>
          <w:rFonts w:ascii="Times New Roman" w:hAnsi="Times New Roman"/>
          <w:sz w:val="20"/>
          <w:szCs w:val="28"/>
          <w:lang w:eastAsia="ru-RU"/>
        </w:rPr>
        <w:t>86</w:t>
      </w:r>
    </w:p>
    <w:p w:rsidR="00477ECE" w:rsidRPr="00220F97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20F97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220F97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220F97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220F97" w:rsidR="004D3DA0">
        <w:rPr>
          <w:rFonts w:ascii="Times New Roman" w:hAnsi="Times New Roman"/>
          <w:sz w:val="20"/>
          <w:szCs w:val="28"/>
          <w:lang w:eastAsia="ru-RU"/>
        </w:rPr>
        <w:t>14</w:t>
      </w:r>
      <w:r w:rsidRPr="00220F97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220F97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220F97" w:rsidR="002C5BC8">
        <w:rPr>
          <w:rFonts w:ascii="Times New Roman" w:hAnsi="Times New Roman"/>
          <w:sz w:val="20"/>
          <w:szCs w:val="28"/>
          <w:lang w:eastAsia="ru-RU"/>
        </w:rPr>
        <w:t>4</w:t>
      </w:r>
    </w:p>
    <w:p w:rsidR="00635F01" w:rsidRPr="00220F97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220F97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220F97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220F9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 xml:space="preserve">09 апреля </w:t>
      </w:r>
      <w:r w:rsidRPr="00220F97" w:rsidR="0083631E">
        <w:rPr>
          <w:rFonts w:ascii="Times New Roman" w:hAnsi="Times New Roman"/>
          <w:sz w:val="20"/>
          <w:szCs w:val="28"/>
          <w:lang w:eastAsia="ru-RU"/>
        </w:rPr>
        <w:t>202</w:t>
      </w:r>
      <w:r w:rsidRPr="00220F97" w:rsidR="002C5BC8">
        <w:rPr>
          <w:rFonts w:ascii="Times New Roman" w:hAnsi="Times New Roman"/>
          <w:sz w:val="20"/>
          <w:szCs w:val="28"/>
          <w:lang w:eastAsia="ru-RU"/>
        </w:rPr>
        <w:t>4</w:t>
      </w:r>
      <w:r w:rsidRPr="00220F97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220F97">
        <w:rPr>
          <w:rFonts w:ascii="Times New Roman" w:hAnsi="Times New Roman"/>
          <w:sz w:val="20"/>
          <w:szCs w:val="28"/>
          <w:lang w:eastAsia="ru-RU"/>
        </w:rPr>
        <w:tab/>
      </w:r>
      <w:r w:rsidRPr="00220F97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220F9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20F97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220F97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220F9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220F97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220F97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220F97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220F97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220F9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220F97">
        <w:rPr>
          <w:rFonts w:ascii="Times New Roman" w:hAnsi="Times New Roman"/>
          <w:sz w:val="20"/>
          <w:szCs w:val="28"/>
          <w:lang w:eastAsia="ru-RU"/>
        </w:rPr>
        <w:t>–п</w:t>
      </w:r>
      <w:r w:rsidRPr="00220F97">
        <w:rPr>
          <w:rFonts w:ascii="Times New Roman" w:hAnsi="Times New Roman"/>
          <w:sz w:val="20"/>
          <w:szCs w:val="28"/>
          <w:lang w:eastAsia="ru-RU"/>
        </w:rPr>
        <w:t>омощника прокурора г. Евпатория</w:t>
      </w:r>
      <w:r w:rsidRPr="00220F97" w:rsidR="008C7B5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220F97" w:rsidR="004D3DA0">
        <w:rPr>
          <w:rFonts w:ascii="Times New Roman" w:hAnsi="Times New Roman"/>
          <w:sz w:val="20"/>
          <w:szCs w:val="28"/>
          <w:lang w:eastAsia="ru-RU"/>
        </w:rPr>
        <w:t>Антонян</w:t>
      </w:r>
      <w:r w:rsidRPr="00220F97" w:rsidR="004D3DA0">
        <w:rPr>
          <w:rFonts w:ascii="Times New Roman" w:hAnsi="Times New Roman"/>
          <w:sz w:val="20"/>
          <w:szCs w:val="28"/>
          <w:lang w:eastAsia="ru-RU"/>
        </w:rPr>
        <w:t xml:space="preserve"> С.Ш</w:t>
      </w:r>
      <w:r w:rsidRPr="00220F97" w:rsidR="003B406C">
        <w:rPr>
          <w:rFonts w:ascii="Times New Roman" w:hAnsi="Times New Roman"/>
          <w:sz w:val="20"/>
          <w:szCs w:val="28"/>
          <w:lang w:eastAsia="ru-RU"/>
        </w:rPr>
        <w:t>.</w:t>
      </w:r>
      <w:r w:rsidRPr="00220F97">
        <w:rPr>
          <w:rFonts w:ascii="Times New Roman" w:hAnsi="Times New Roman"/>
          <w:sz w:val="20"/>
          <w:szCs w:val="28"/>
          <w:lang w:eastAsia="ru-RU"/>
        </w:rPr>
        <w:t>,</w:t>
      </w:r>
    </w:p>
    <w:p w:rsidR="003B406C" w:rsidRPr="00220F9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>потерпевше</w:t>
      </w:r>
      <w:r w:rsidRPr="00220F97" w:rsidR="002C5BC8">
        <w:rPr>
          <w:rFonts w:ascii="Times New Roman" w:hAnsi="Times New Roman"/>
          <w:sz w:val="20"/>
          <w:szCs w:val="28"/>
          <w:lang w:eastAsia="ru-RU"/>
        </w:rPr>
        <w:t xml:space="preserve">го </w:t>
      </w:r>
      <w:r w:rsidRPr="00220F97" w:rsidR="00220F97">
        <w:rPr>
          <w:rFonts w:ascii="Times New Roman" w:hAnsi="Times New Roman"/>
          <w:sz w:val="20"/>
          <w:szCs w:val="26"/>
          <w:lang w:eastAsia="ru-RU"/>
        </w:rPr>
        <w:t>***</w:t>
      </w:r>
    </w:p>
    <w:p w:rsidR="000D334D" w:rsidRPr="00220F9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220F97" w:rsidR="002C5BC8">
        <w:rPr>
          <w:rFonts w:ascii="Times New Roman" w:hAnsi="Times New Roman"/>
          <w:sz w:val="20"/>
          <w:szCs w:val="28"/>
          <w:lang w:eastAsia="ru-RU"/>
        </w:rPr>
        <w:t>Михайлюка</w:t>
      </w:r>
      <w:r w:rsidRPr="00220F97" w:rsidR="002C5BC8">
        <w:rPr>
          <w:rFonts w:ascii="Times New Roman" w:hAnsi="Times New Roman"/>
          <w:sz w:val="20"/>
          <w:szCs w:val="28"/>
          <w:lang w:eastAsia="ru-RU"/>
        </w:rPr>
        <w:t xml:space="preserve"> М.В</w:t>
      </w:r>
      <w:r w:rsidRPr="00220F97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20F97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220F97" w:rsidR="004D3DA0">
        <w:rPr>
          <w:rFonts w:ascii="Times New Roman" w:hAnsi="Times New Roman"/>
          <w:sz w:val="20"/>
          <w:szCs w:val="28"/>
          <w:lang w:eastAsia="ru-RU"/>
        </w:rPr>
        <w:t>Шутихина</w:t>
      </w:r>
      <w:r w:rsidRPr="00220F97" w:rsidR="004D3DA0">
        <w:rPr>
          <w:rFonts w:ascii="Times New Roman" w:hAnsi="Times New Roman"/>
          <w:sz w:val="20"/>
          <w:szCs w:val="28"/>
          <w:lang w:eastAsia="ru-RU"/>
        </w:rPr>
        <w:t xml:space="preserve"> С.Н</w:t>
      </w:r>
      <w:r w:rsidRPr="00220F97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220F9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220F9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b/>
          <w:sz w:val="20"/>
          <w:szCs w:val="28"/>
          <w:lang w:eastAsia="ru-RU"/>
        </w:rPr>
        <w:t>Шутихина</w:t>
      </w:r>
      <w:r w:rsidRPr="00220F97">
        <w:rPr>
          <w:rFonts w:ascii="Times New Roman" w:hAnsi="Times New Roman"/>
          <w:b/>
          <w:sz w:val="20"/>
          <w:szCs w:val="28"/>
          <w:lang w:eastAsia="ru-RU"/>
        </w:rPr>
        <w:t xml:space="preserve"> Сергея Николаевича</w:t>
      </w:r>
      <w:r w:rsidRPr="00220F97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220F97" w:rsid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220F97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220F97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220F97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220F97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220F97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220F97">
        <w:rPr>
          <w:rFonts w:ascii="Times New Roman" w:hAnsi="Times New Roman"/>
          <w:sz w:val="20"/>
          <w:szCs w:val="28"/>
          <w:lang w:eastAsia="ru-RU"/>
        </w:rPr>
        <w:t xml:space="preserve"> ст. </w:t>
      </w:r>
      <w:r w:rsidRPr="00220F97" w:rsidR="003B406C">
        <w:rPr>
          <w:rFonts w:ascii="Times New Roman" w:hAnsi="Times New Roman"/>
          <w:sz w:val="20"/>
          <w:szCs w:val="28"/>
          <w:lang w:eastAsia="ru-RU"/>
        </w:rPr>
        <w:t>11</w:t>
      </w:r>
      <w:r w:rsidRPr="00220F97" w:rsidR="00151162">
        <w:rPr>
          <w:rFonts w:ascii="Times New Roman" w:hAnsi="Times New Roman"/>
          <w:sz w:val="20"/>
          <w:szCs w:val="28"/>
          <w:lang w:eastAsia="ru-RU"/>
        </w:rPr>
        <w:t>2</w:t>
      </w:r>
      <w:r w:rsidRPr="00220F97">
        <w:rPr>
          <w:rFonts w:ascii="Times New Roman" w:hAnsi="Times New Roman"/>
          <w:sz w:val="20"/>
          <w:szCs w:val="28"/>
          <w:lang w:eastAsia="ru-RU"/>
        </w:rPr>
        <w:t xml:space="preserve"> ч.</w:t>
      </w:r>
      <w:r w:rsidRPr="00220F97" w:rsidR="00151162">
        <w:rPr>
          <w:rFonts w:ascii="Times New Roman" w:hAnsi="Times New Roman"/>
          <w:sz w:val="20"/>
          <w:szCs w:val="28"/>
          <w:lang w:eastAsia="ru-RU"/>
        </w:rPr>
        <w:t>1</w:t>
      </w:r>
      <w:r w:rsidRPr="00220F97">
        <w:rPr>
          <w:rFonts w:ascii="Times New Roman" w:hAnsi="Times New Roman"/>
          <w:sz w:val="20"/>
          <w:szCs w:val="28"/>
          <w:lang w:eastAsia="ru-RU"/>
        </w:rPr>
        <w:t xml:space="preserve">   Уголовного кодекса  Российской Федерации,</w:t>
      </w:r>
    </w:p>
    <w:p w:rsidR="00635F01" w:rsidRPr="00220F97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220F97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220F97">
        <w:rPr>
          <w:rStyle w:val="2"/>
          <w:rFonts w:eastAsia="Calibri"/>
          <w:sz w:val="20"/>
        </w:rPr>
        <w:t>Шутихин</w:t>
      </w:r>
      <w:r w:rsidRPr="00220F97">
        <w:rPr>
          <w:rStyle w:val="2"/>
          <w:rFonts w:eastAsia="Calibri"/>
          <w:sz w:val="20"/>
        </w:rPr>
        <w:t xml:space="preserve"> С.Н</w:t>
      </w:r>
      <w:r w:rsidRPr="00220F97">
        <w:rPr>
          <w:rStyle w:val="2"/>
          <w:rFonts w:eastAsia="Calibri"/>
          <w:sz w:val="20"/>
        </w:rPr>
        <w:t xml:space="preserve">. обвиняется в совершении  </w:t>
      </w:r>
      <w:r w:rsidRPr="00220F97" w:rsidR="009B0A47">
        <w:rPr>
          <w:rStyle w:val="2"/>
          <w:rFonts w:eastAsia="Calibri"/>
          <w:sz w:val="20"/>
        </w:rPr>
        <w:t xml:space="preserve">умышленного причинения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</w:t>
      </w:r>
      <w:r w:rsidRPr="00220F97">
        <w:rPr>
          <w:rStyle w:val="2"/>
          <w:rFonts w:eastAsia="Calibri"/>
          <w:sz w:val="20"/>
        </w:rPr>
        <w:t>при следующих обстоятельствах.</w:t>
      </w:r>
    </w:p>
    <w:p w:rsidR="003F23D3" w:rsidRPr="00220F97" w:rsidP="003F23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примерно в </w:t>
      </w:r>
      <w:r w:rsidRP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часов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Шутихин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С.Н., правомерно находясь по адресу: </w:t>
      </w:r>
      <w:r w:rsidRP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в ходе возникшего конфликта с братом </w:t>
      </w:r>
      <w:r w:rsidRP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на почве внезапно возникших личных неприязненных отношений, действуя умышленно, то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есть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нанес не менее четырех ударов кулаком правой руки по лицу </w:t>
      </w:r>
      <w:r w:rsidRP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 w:rsidR="00241194">
        <w:rPr>
          <w:rFonts w:ascii="Times New Roman" w:hAnsi="Times New Roman" w:eastAsiaTheme="minorEastAsia"/>
          <w:sz w:val="20"/>
          <w:szCs w:val="28"/>
          <w:lang w:eastAsia="ru-RU"/>
        </w:rPr>
        <w:t xml:space="preserve">которые пришлись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в область правого глаза, в область носа, в область левого глаза, в область челюсти справа, в результате чего у потерпевшего образовались телесные повреждения в виде закрытого перелома нижней челюсти в области правого угла, а так же кровоподтеков на лице.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После чего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Шутихин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С.Н. продолжая свои преступные действия</w:t>
      </w:r>
      <w:r w:rsidRPr="00220F97" w:rsidR="00241194">
        <w:rPr>
          <w:rFonts w:ascii="Times New Roman" w:hAnsi="Times New Roman" w:eastAsiaTheme="minorEastAsia"/>
          <w:sz w:val="20"/>
          <w:szCs w:val="28"/>
          <w:lang w:eastAsia="ru-RU"/>
        </w:rPr>
        <w:t>,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направленные на причинение телесных повреждений, без значительного разрыва во времени  нанес не менее четырех ударов правой ногой по туловищу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Шутихина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 С.Н. в область левой дельтовидной мышцы, в область грудной клетки справа, в область левого плеча, в правую подключичную область, причинив тем самым последнему физическую боль и телесные повреждения в виде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кровоподтеков в области левого плечевого сустава, на грудной клетке, на левом плече. </w:t>
      </w:r>
    </w:p>
    <w:p w:rsidR="003F23D3" w:rsidRPr="00220F97" w:rsidP="003F23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Согласно заключения эксперта от </w:t>
      </w:r>
      <w:r w:rsidRPr="00220F97" w:rsid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года № </w:t>
      </w:r>
      <w:r w:rsidRPr="00220F97" w:rsid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обнаружены телесные повреждения в виде кровоподтеков на лице, в области левого плечевого сустава, на грудной клетке, на левом плече; закрытого перелома нижней челюсти в область правого угла (подтвержденного заключением стоматолога-хирурга и рентгенологическими исследованиями), которые образовались от действия тупых предметов, в срок, не противоречащий </w:t>
      </w:r>
      <w:r w:rsidRPr="00220F97" w:rsid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г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.</w:t>
      </w:r>
    </w:p>
    <w:p w:rsidR="003F23D3" w:rsidRPr="00220F97" w:rsidP="003F23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По степени причиненного вреда здоровью, указанные телесные повреждения подразделяются:</w:t>
      </w:r>
    </w:p>
    <w:p w:rsidR="003F23D3" w:rsidRPr="00220F97" w:rsidP="003F23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- кровоподтеки на веках правого глаза, на нижнем веке левого глаза, в области левого плечевого сустава, на грудной клетке, на левом плече -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24 апреля 2008 года № 194н «Об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утверждении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медицинских критериев определения степени тяжести вреда, причиненного здоровью человека»); </w:t>
      </w:r>
    </w:p>
    <w:p w:rsidR="003F23D3" w:rsidRPr="00220F97" w:rsidP="003F23D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0"/>
          <w:szCs w:val="28"/>
          <w:lang w:eastAsia="ru-RU"/>
        </w:rPr>
      </w:pP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- закрытый перелом нижней челюсти в области правого угла - причинило средней тяжести вреда здоровью, как повлекшее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 xml:space="preserve"> </w:t>
      </w:r>
      <w:r w:rsidRPr="00220F97">
        <w:rPr>
          <w:rFonts w:ascii="Times New Roman" w:hAnsi="Times New Roman" w:eastAsiaTheme="minorEastAsia"/>
          <w:sz w:val="20"/>
          <w:szCs w:val="28"/>
          <w:lang w:eastAsia="ru-RU"/>
        </w:rPr>
        <w:t>«Медицинских критериев определения степени тяжести вреда, причиненного здоровью человека», утвержденных Приказом МЗ и СР РФ от 24 апреля 2008 года № 194н).</w:t>
      </w:r>
    </w:p>
    <w:p w:rsidR="00F67C45" w:rsidRPr="00220F97" w:rsidP="003F23D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220F97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220F97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220F97">
        <w:rPr>
          <w:rStyle w:val="2"/>
          <w:rFonts w:eastAsia="Calibri"/>
          <w:sz w:val="20"/>
        </w:rPr>
        <w:t xml:space="preserve">Действия  </w:t>
      </w:r>
      <w:r w:rsidRPr="00220F97" w:rsidR="003F23D3">
        <w:rPr>
          <w:rStyle w:val="2"/>
          <w:rFonts w:eastAsia="Calibri"/>
          <w:sz w:val="20"/>
        </w:rPr>
        <w:t>Шутихина</w:t>
      </w:r>
      <w:r w:rsidRPr="00220F97" w:rsidR="003F23D3">
        <w:rPr>
          <w:rStyle w:val="2"/>
          <w:rFonts w:eastAsia="Calibri"/>
          <w:sz w:val="20"/>
        </w:rPr>
        <w:t xml:space="preserve"> С.Н</w:t>
      </w:r>
      <w:r w:rsidRPr="00220F97" w:rsidR="00201924">
        <w:rPr>
          <w:rStyle w:val="2"/>
          <w:rFonts w:eastAsia="Calibri"/>
          <w:sz w:val="20"/>
        </w:rPr>
        <w:t xml:space="preserve">. </w:t>
      </w:r>
      <w:r w:rsidRPr="00220F97" w:rsidR="000D334D">
        <w:rPr>
          <w:rStyle w:val="2"/>
          <w:rFonts w:eastAsia="Calibri"/>
          <w:sz w:val="20"/>
        </w:rPr>
        <w:t>правильно квалифи</w:t>
      </w:r>
      <w:r w:rsidRPr="00220F97" w:rsidR="00516D2A">
        <w:rPr>
          <w:rStyle w:val="2"/>
          <w:rFonts w:eastAsia="Calibri"/>
          <w:sz w:val="20"/>
        </w:rPr>
        <w:t xml:space="preserve">цированы </w:t>
      </w:r>
      <w:r w:rsidRPr="00220F97">
        <w:rPr>
          <w:rStyle w:val="2"/>
          <w:rFonts w:eastAsia="Calibri"/>
          <w:sz w:val="20"/>
        </w:rPr>
        <w:t xml:space="preserve">по </w:t>
      </w:r>
      <w:r w:rsidRPr="00220F97" w:rsidR="008C7B5E">
        <w:rPr>
          <w:rStyle w:val="2"/>
          <w:rFonts w:eastAsia="Calibri"/>
          <w:sz w:val="20"/>
        </w:rPr>
        <w:t>ст. 11</w:t>
      </w:r>
      <w:r w:rsidRPr="00220F97" w:rsidR="009B0A47">
        <w:rPr>
          <w:rStyle w:val="2"/>
          <w:rFonts w:eastAsia="Calibri"/>
          <w:sz w:val="20"/>
        </w:rPr>
        <w:t>2</w:t>
      </w:r>
      <w:r w:rsidRPr="00220F97" w:rsidR="008C7B5E">
        <w:rPr>
          <w:rStyle w:val="2"/>
          <w:rFonts w:eastAsia="Calibri"/>
          <w:sz w:val="20"/>
        </w:rPr>
        <w:t xml:space="preserve"> ч.</w:t>
      </w:r>
      <w:r w:rsidRPr="00220F97" w:rsidR="009B0A47">
        <w:rPr>
          <w:rStyle w:val="2"/>
          <w:rFonts w:eastAsia="Calibri"/>
          <w:sz w:val="20"/>
        </w:rPr>
        <w:t xml:space="preserve">1 </w:t>
      </w:r>
      <w:r w:rsidRPr="00220F97">
        <w:rPr>
          <w:rStyle w:val="2"/>
          <w:rFonts w:eastAsia="Calibri"/>
          <w:sz w:val="20"/>
        </w:rPr>
        <w:t xml:space="preserve">УК РФ, как </w:t>
      </w:r>
      <w:r w:rsidRPr="00220F97" w:rsidR="009B0A47">
        <w:rPr>
          <w:rStyle w:val="2"/>
          <w:rFonts w:eastAsia="Calibri"/>
          <w:sz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220F97">
        <w:rPr>
          <w:rStyle w:val="2"/>
          <w:rFonts w:eastAsia="Calibri"/>
          <w:sz w:val="20"/>
        </w:rPr>
        <w:t>.</w:t>
      </w:r>
    </w:p>
    <w:p w:rsidR="004908C4" w:rsidRPr="00220F97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В </w:t>
      </w:r>
      <w:r w:rsidRPr="00220F97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220F97">
        <w:rPr>
          <w:rFonts w:ascii="Times New Roman" w:hAnsi="Times New Roman"/>
          <w:sz w:val="20"/>
          <w:szCs w:val="28"/>
        </w:rPr>
        <w:t xml:space="preserve"> </w:t>
      </w:r>
      <w:r w:rsidRPr="00220F97" w:rsidR="001C5C7C">
        <w:rPr>
          <w:rFonts w:ascii="Times New Roman" w:hAnsi="Times New Roman"/>
          <w:sz w:val="20"/>
          <w:szCs w:val="28"/>
        </w:rPr>
        <w:t>потерпевш</w:t>
      </w:r>
      <w:r w:rsidRPr="00220F97" w:rsidR="002C5BC8">
        <w:rPr>
          <w:rFonts w:ascii="Times New Roman" w:hAnsi="Times New Roman"/>
          <w:sz w:val="20"/>
          <w:szCs w:val="28"/>
        </w:rPr>
        <w:t xml:space="preserve">ий </w:t>
      </w:r>
      <w:r w:rsidRPr="00220F97" w:rsidR="00220F97">
        <w:rPr>
          <w:rFonts w:ascii="Times New Roman" w:hAnsi="Times New Roman"/>
          <w:sz w:val="20"/>
          <w:szCs w:val="26"/>
          <w:lang w:eastAsia="ru-RU"/>
        </w:rPr>
        <w:t>***</w:t>
      </w:r>
      <w:r w:rsidRPr="00220F97">
        <w:rPr>
          <w:rFonts w:ascii="Times New Roman" w:hAnsi="Times New Roman"/>
          <w:sz w:val="20"/>
          <w:szCs w:val="28"/>
        </w:rPr>
        <w:t>обратил</w:t>
      </w:r>
      <w:r w:rsidRPr="00220F97" w:rsidR="002C5BC8">
        <w:rPr>
          <w:rFonts w:ascii="Times New Roman" w:hAnsi="Times New Roman"/>
          <w:sz w:val="20"/>
          <w:szCs w:val="28"/>
        </w:rPr>
        <w:t>ся</w:t>
      </w:r>
      <w:r w:rsidRPr="00220F97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220F97" w:rsidR="00516D2A">
        <w:rPr>
          <w:rFonts w:ascii="Times New Roman" w:hAnsi="Times New Roman"/>
          <w:sz w:val="20"/>
          <w:szCs w:val="28"/>
        </w:rPr>
        <w:t>ом</w:t>
      </w:r>
      <w:r w:rsidRPr="00220F97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220F97" w:rsidR="003F23D3">
        <w:rPr>
          <w:rFonts w:ascii="Times New Roman" w:hAnsi="Times New Roman"/>
          <w:sz w:val="20"/>
          <w:szCs w:val="28"/>
        </w:rPr>
        <w:t>Шутихина</w:t>
      </w:r>
      <w:r w:rsidRPr="00220F97" w:rsidR="003F23D3">
        <w:rPr>
          <w:rFonts w:ascii="Times New Roman" w:hAnsi="Times New Roman"/>
          <w:sz w:val="20"/>
          <w:szCs w:val="28"/>
        </w:rPr>
        <w:t xml:space="preserve"> С.Н</w:t>
      </w:r>
      <w:r w:rsidRPr="00220F97" w:rsidR="000D334D">
        <w:rPr>
          <w:rFonts w:ascii="Times New Roman" w:hAnsi="Times New Roman"/>
          <w:sz w:val="20"/>
          <w:szCs w:val="28"/>
        </w:rPr>
        <w:t xml:space="preserve">. </w:t>
      </w:r>
      <w:r w:rsidRPr="00220F97">
        <w:rPr>
          <w:rFonts w:ascii="Times New Roman" w:hAnsi="Times New Roman"/>
          <w:sz w:val="20"/>
          <w:szCs w:val="28"/>
        </w:rPr>
        <w:t xml:space="preserve">в связи с примирением сторон. В обоснование ходатайства указал, что </w:t>
      </w:r>
      <w:r w:rsidRPr="00220F97" w:rsidR="00201924">
        <w:rPr>
          <w:rFonts w:ascii="Times New Roman" w:hAnsi="Times New Roman"/>
          <w:sz w:val="20"/>
          <w:szCs w:val="28"/>
        </w:rPr>
        <w:t>он</w:t>
      </w:r>
      <w:r w:rsidRPr="00220F97" w:rsidR="002E4E3E">
        <w:rPr>
          <w:rFonts w:ascii="Times New Roman" w:hAnsi="Times New Roman"/>
          <w:sz w:val="20"/>
          <w:szCs w:val="28"/>
        </w:rPr>
        <w:t>и</w:t>
      </w:r>
      <w:r w:rsidRPr="00220F97" w:rsidR="00201924">
        <w:rPr>
          <w:rFonts w:ascii="Times New Roman" w:hAnsi="Times New Roman"/>
          <w:sz w:val="20"/>
          <w:szCs w:val="28"/>
        </w:rPr>
        <w:t xml:space="preserve"> с</w:t>
      </w:r>
      <w:r w:rsidRPr="00220F97">
        <w:rPr>
          <w:rFonts w:ascii="Times New Roman" w:hAnsi="Times New Roman"/>
          <w:sz w:val="20"/>
          <w:szCs w:val="28"/>
        </w:rPr>
        <w:t xml:space="preserve"> подсудим</w:t>
      </w:r>
      <w:r w:rsidRPr="00220F97" w:rsidR="001C5C7C">
        <w:rPr>
          <w:rFonts w:ascii="Times New Roman" w:hAnsi="Times New Roman"/>
          <w:sz w:val="20"/>
          <w:szCs w:val="28"/>
        </w:rPr>
        <w:t>ым</w:t>
      </w:r>
      <w:r w:rsidRPr="00220F97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220F97" w:rsidR="001C5C7C">
        <w:rPr>
          <w:rFonts w:ascii="Times New Roman" w:hAnsi="Times New Roman"/>
          <w:sz w:val="20"/>
          <w:szCs w:val="28"/>
        </w:rPr>
        <w:t>му</w:t>
      </w:r>
      <w:r w:rsidRPr="00220F97" w:rsidR="00691B5D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>не име</w:t>
      </w:r>
      <w:r w:rsidRPr="00220F97" w:rsidR="00764319">
        <w:rPr>
          <w:rFonts w:ascii="Times New Roman" w:hAnsi="Times New Roman"/>
          <w:sz w:val="20"/>
          <w:szCs w:val="28"/>
        </w:rPr>
        <w:t>е</w:t>
      </w:r>
      <w:r w:rsidRPr="00220F97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220F97" w:rsidR="00E809B7">
        <w:rPr>
          <w:rFonts w:ascii="Times New Roman" w:hAnsi="Times New Roman"/>
          <w:sz w:val="20"/>
          <w:szCs w:val="28"/>
        </w:rPr>
        <w:t>е</w:t>
      </w:r>
      <w:r w:rsidRPr="00220F97" w:rsidR="002C5BC8">
        <w:rPr>
          <w:rFonts w:ascii="Times New Roman" w:hAnsi="Times New Roman"/>
          <w:sz w:val="20"/>
          <w:szCs w:val="28"/>
        </w:rPr>
        <w:t>му</w:t>
      </w:r>
      <w:r w:rsidRPr="00220F97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Подсудим</w:t>
      </w:r>
      <w:r w:rsidRPr="00220F97" w:rsidR="001C5C7C">
        <w:rPr>
          <w:rFonts w:ascii="Times New Roman" w:hAnsi="Times New Roman"/>
          <w:sz w:val="20"/>
          <w:szCs w:val="28"/>
        </w:rPr>
        <w:t xml:space="preserve">ый </w:t>
      </w:r>
      <w:r w:rsidRPr="00220F97" w:rsidR="003F23D3">
        <w:rPr>
          <w:rFonts w:ascii="Times New Roman" w:hAnsi="Times New Roman"/>
          <w:sz w:val="20"/>
          <w:szCs w:val="28"/>
        </w:rPr>
        <w:t>Шутихин</w:t>
      </w:r>
      <w:r w:rsidRPr="00220F97" w:rsidR="003F23D3">
        <w:rPr>
          <w:rFonts w:ascii="Times New Roman" w:hAnsi="Times New Roman"/>
          <w:sz w:val="20"/>
          <w:szCs w:val="28"/>
        </w:rPr>
        <w:t xml:space="preserve"> С.Н</w:t>
      </w:r>
      <w:r w:rsidRPr="00220F97">
        <w:rPr>
          <w:rFonts w:ascii="Times New Roman" w:hAnsi="Times New Roman"/>
          <w:sz w:val="20"/>
          <w:szCs w:val="28"/>
        </w:rPr>
        <w:t xml:space="preserve">. </w:t>
      </w:r>
      <w:r w:rsidRPr="00220F97" w:rsidR="000C21A4">
        <w:rPr>
          <w:rFonts w:ascii="Times New Roman" w:hAnsi="Times New Roman"/>
          <w:sz w:val="20"/>
          <w:szCs w:val="28"/>
        </w:rPr>
        <w:t>соглас</w:t>
      </w:r>
      <w:r w:rsidRPr="00220F97" w:rsidR="00D7187B">
        <w:rPr>
          <w:rFonts w:ascii="Times New Roman" w:hAnsi="Times New Roman"/>
          <w:sz w:val="20"/>
          <w:szCs w:val="28"/>
        </w:rPr>
        <w:t>ен</w:t>
      </w:r>
      <w:r w:rsidRPr="00220F97" w:rsidR="00221ED5">
        <w:rPr>
          <w:rFonts w:ascii="Times New Roman" w:hAnsi="Times New Roman"/>
          <w:sz w:val="20"/>
          <w:szCs w:val="28"/>
        </w:rPr>
        <w:t xml:space="preserve"> на</w:t>
      </w:r>
      <w:r w:rsidRPr="00220F97">
        <w:rPr>
          <w:rFonts w:ascii="Times New Roman" w:hAnsi="Times New Roman"/>
          <w:sz w:val="20"/>
          <w:szCs w:val="28"/>
        </w:rPr>
        <w:t xml:space="preserve"> прекращени</w:t>
      </w:r>
      <w:r w:rsidRPr="00220F97" w:rsidR="00221ED5">
        <w:rPr>
          <w:rFonts w:ascii="Times New Roman" w:hAnsi="Times New Roman"/>
          <w:sz w:val="20"/>
          <w:szCs w:val="28"/>
        </w:rPr>
        <w:t>е</w:t>
      </w:r>
      <w:r w:rsidRPr="00220F97">
        <w:rPr>
          <w:rFonts w:ascii="Times New Roman" w:hAnsi="Times New Roman"/>
          <w:sz w:val="20"/>
          <w:szCs w:val="28"/>
        </w:rPr>
        <w:t xml:space="preserve"> в отношении не</w:t>
      </w:r>
      <w:r w:rsidRPr="00220F97" w:rsidR="00D7187B">
        <w:rPr>
          <w:rFonts w:ascii="Times New Roman" w:hAnsi="Times New Roman"/>
          <w:sz w:val="20"/>
          <w:szCs w:val="28"/>
        </w:rPr>
        <w:t>го</w:t>
      </w:r>
      <w:r w:rsidRPr="00220F97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Защитник подсудимо</w:t>
      </w:r>
      <w:r w:rsidRPr="00220F97" w:rsidR="00D7187B">
        <w:rPr>
          <w:rFonts w:ascii="Times New Roman" w:hAnsi="Times New Roman"/>
          <w:sz w:val="20"/>
          <w:szCs w:val="28"/>
        </w:rPr>
        <w:t>го</w:t>
      </w:r>
      <w:r w:rsidRPr="00220F97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220F97" w:rsidR="00D7187B">
        <w:rPr>
          <w:rFonts w:ascii="Times New Roman" w:hAnsi="Times New Roman"/>
          <w:sz w:val="20"/>
          <w:szCs w:val="28"/>
        </w:rPr>
        <w:t>го</w:t>
      </w:r>
      <w:r w:rsidRPr="00220F97">
        <w:rPr>
          <w:rFonts w:ascii="Times New Roman" w:hAnsi="Times New Roman"/>
          <w:sz w:val="20"/>
          <w:szCs w:val="28"/>
        </w:rPr>
        <w:t xml:space="preserve"> подзащитно</w:t>
      </w:r>
      <w:r w:rsidRPr="00220F97" w:rsidR="00D7187B">
        <w:rPr>
          <w:rFonts w:ascii="Times New Roman" w:hAnsi="Times New Roman"/>
          <w:sz w:val="20"/>
          <w:szCs w:val="28"/>
        </w:rPr>
        <w:t>го</w:t>
      </w:r>
      <w:r w:rsidRPr="00220F97">
        <w:rPr>
          <w:rFonts w:ascii="Times New Roman" w:hAnsi="Times New Roman"/>
          <w:sz w:val="20"/>
          <w:szCs w:val="28"/>
        </w:rPr>
        <w:t>.</w:t>
      </w:r>
    </w:p>
    <w:p w:rsidR="0020192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Государственный об</w:t>
      </w:r>
      <w:r w:rsidRPr="00220F97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220F97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 xml:space="preserve">не </w:t>
      </w:r>
      <w:r w:rsidRPr="00220F97">
        <w:rPr>
          <w:rFonts w:ascii="Times New Roman" w:hAnsi="Times New Roman"/>
          <w:sz w:val="20"/>
          <w:szCs w:val="28"/>
        </w:rPr>
        <w:t>возражал</w:t>
      </w:r>
      <w:r w:rsidRPr="00220F97" w:rsidR="003F23D3">
        <w:rPr>
          <w:rFonts w:ascii="Times New Roman" w:hAnsi="Times New Roman"/>
          <w:sz w:val="20"/>
          <w:szCs w:val="28"/>
        </w:rPr>
        <w:t>а</w:t>
      </w:r>
      <w:r w:rsidRPr="00220F97">
        <w:rPr>
          <w:rFonts w:ascii="Times New Roman" w:hAnsi="Times New Roman"/>
          <w:sz w:val="20"/>
          <w:szCs w:val="28"/>
        </w:rPr>
        <w:t xml:space="preserve"> против прекращения уголовного дела</w:t>
      </w:r>
      <w:r w:rsidRPr="00220F97" w:rsidR="000C398C">
        <w:rPr>
          <w:rFonts w:ascii="Times New Roman" w:hAnsi="Times New Roman"/>
          <w:sz w:val="20"/>
          <w:szCs w:val="28"/>
        </w:rPr>
        <w:t xml:space="preserve"> за </w:t>
      </w:r>
      <w:r w:rsidRPr="00220F97">
        <w:rPr>
          <w:rFonts w:ascii="Times New Roman" w:hAnsi="Times New Roman"/>
          <w:sz w:val="20"/>
          <w:szCs w:val="28"/>
        </w:rPr>
        <w:t xml:space="preserve"> примирени</w:t>
      </w:r>
      <w:r w:rsidRPr="00220F97" w:rsidR="00764319">
        <w:rPr>
          <w:rFonts w:ascii="Times New Roman" w:hAnsi="Times New Roman"/>
          <w:sz w:val="20"/>
          <w:szCs w:val="28"/>
        </w:rPr>
        <w:t>ем с</w:t>
      </w:r>
      <w:r w:rsidRPr="00220F97">
        <w:rPr>
          <w:rFonts w:ascii="Times New Roman" w:hAnsi="Times New Roman"/>
          <w:sz w:val="20"/>
          <w:szCs w:val="28"/>
        </w:rPr>
        <w:t xml:space="preserve">торон. </w:t>
      </w:r>
      <w:r w:rsidRPr="00220F97" w:rsidR="00764319">
        <w:rPr>
          <w:rFonts w:ascii="Times New Roman" w:hAnsi="Times New Roman"/>
          <w:sz w:val="20"/>
          <w:szCs w:val="28"/>
        </w:rPr>
        <w:t xml:space="preserve"> 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220F97" w:rsidR="00E809B7">
        <w:rPr>
          <w:rFonts w:ascii="Times New Roman" w:hAnsi="Times New Roman"/>
          <w:sz w:val="20"/>
          <w:szCs w:val="28"/>
        </w:rPr>
        <w:t>о</w:t>
      </w:r>
      <w:r w:rsidRPr="00220F97" w:rsidR="00A51645">
        <w:rPr>
          <w:rFonts w:ascii="Times New Roman" w:hAnsi="Times New Roman"/>
          <w:sz w:val="20"/>
          <w:szCs w:val="28"/>
        </w:rPr>
        <w:t>м</w:t>
      </w:r>
      <w:r w:rsidRPr="00220F97" w:rsidR="00E809B7">
        <w:rPr>
          <w:rFonts w:ascii="Times New Roman" w:hAnsi="Times New Roman"/>
          <w:sz w:val="20"/>
          <w:szCs w:val="28"/>
        </w:rPr>
        <w:t>у</w:t>
      </w:r>
      <w:r w:rsidRPr="00220F97">
        <w:rPr>
          <w:rFonts w:ascii="Times New Roman" w:hAnsi="Times New Roman"/>
          <w:sz w:val="20"/>
          <w:szCs w:val="28"/>
        </w:rPr>
        <w:t xml:space="preserve"> ходатайств</w:t>
      </w:r>
      <w:r w:rsidRPr="00220F97" w:rsidR="00E809B7">
        <w:rPr>
          <w:rFonts w:ascii="Times New Roman" w:hAnsi="Times New Roman"/>
          <w:sz w:val="20"/>
          <w:szCs w:val="28"/>
        </w:rPr>
        <w:t>у</w:t>
      </w:r>
      <w:r w:rsidRPr="00220F97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220F97" w:rsidR="00E809B7">
        <w:rPr>
          <w:rFonts w:ascii="Times New Roman" w:hAnsi="Times New Roman"/>
          <w:sz w:val="20"/>
          <w:szCs w:val="28"/>
        </w:rPr>
        <w:t>о</w:t>
      </w:r>
      <w:r w:rsidRPr="00220F97">
        <w:rPr>
          <w:rFonts w:ascii="Times New Roman" w:hAnsi="Times New Roman"/>
          <w:sz w:val="20"/>
          <w:szCs w:val="28"/>
        </w:rPr>
        <w:t>е ходатайств</w:t>
      </w:r>
      <w:r w:rsidRPr="00220F97" w:rsidR="00E809B7">
        <w:rPr>
          <w:rFonts w:ascii="Times New Roman" w:hAnsi="Times New Roman"/>
          <w:sz w:val="20"/>
          <w:szCs w:val="28"/>
        </w:rPr>
        <w:t>о</w:t>
      </w:r>
      <w:r w:rsidRPr="00220F97">
        <w:rPr>
          <w:rFonts w:ascii="Times New Roman" w:hAnsi="Times New Roman"/>
          <w:sz w:val="20"/>
          <w:szCs w:val="28"/>
        </w:rPr>
        <w:t xml:space="preserve"> подлеж</w:t>
      </w:r>
      <w:r w:rsidRPr="00220F97" w:rsidR="00E809B7">
        <w:rPr>
          <w:rFonts w:ascii="Times New Roman" w:hAnsi="Times New Roman"/>
          <w:sz w:val="20"/>
          <w:szCs w:val="28"/>
        </w:rPr>
        <w:t>и</w:t>
      </w:r>
      <w:r w:rsidRPr="00220F97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220F97" w:rsidR="00186E8D">
        <w:rPr>
          <w:rFonts w:ascii="Times New Roman" w:hAnsi="Times New Roman"/>
          <w:sz w:val="20"/>
          <w:szCs w:val="28"/>
        </w:rPr>
        <w:t>К РФ</w:t>
      </w:r>
      <w:r w:rsidRPr="00220F97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220F97" w:rsidR="00D7187B">
        <w:rPr>
          <w:rFonts w:ascii="Times New Roman" w:hAnsi="Times New Roman"/>
          <w:sz w:val="20"/>
          <w:szCs w:val="28"/>
        </w:rPr>
        <w:t>ый</w:t>
      </w:r>
      <w:r w:rsidRPr="00220F97">
        <w:rPr>
          <w:rFonts w:ascii="Times New Roman" w:hAnsi="Times New Roman"/>
          <w:sz w:val="20"/>
          <w:szCs w:val="28"/>
        </w:rPr>
        <w:t xml:space="preserve"> ранее </w:t>
      </w:r>
      <w:r w:rsidRPr="00220F97" w:rsidR="00707935">
        <w:rPr>
          <w:rFonts w:ascii="Times New Roman" w:hAnsi="Times New Roman"/>
          <w:sz w:val="20"/>
          <w:szCs w:val="28"/>
        </w:rPr>
        <w:t>не судим</w:t>
      </w:r>
      <w:r w:rsidRPr="00220F97">
        <w:rPr>
          <w:rFonts w:ascii="Times New Roman" w:hAnsi="Times New Roman"/>
          <w:sz w:val="20"/>
          <w:szCs w:val="28"/>
        </w:rPr>
        <w:t>, преступлени</w:t>
      </w:r>
      <w:r w:rsidRPr="00220F97" w:rsidR="00764319">
        <w:rPr>
          <w:rFonts w:ascii="Times New Roman" w:hAnsi="Times New Roman"/>
          <w:sz w:val="20"/>
          <w:szCs w:val="28"/>
        </w:rPr>
        <w:t>е</w:t>
      </w:r>
      <w:r w:rsidRPr="00220F97">
        <w:rPr>
          <w:rFonts w:ascii="Times New Roman" w:hAnsi="Times New Roman"/>
          <w:sz w:val="20"/>
          <w:szCs w:val="28"/>
        </w:rPr>
        <w:t>, в совершении котор</w:t>
      </w:r>
      <w:r w:rsidRPr="00220F97" w:rsidR="00764319">
        <w:rPr>
          <w:rFonts w:ascii="Times New Roman" w:hAnsi="Times New Roman"/>
          <w:sz w:val="20"/>
          <w:szCs w:val="28"/>
        </w:rPr>
        <w:t>ого</w:t>
      </w:r>
      <w:r w:rsidRPr="00220F97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220F97" w:rsidR="00764319">
        <w:rPr>
          <w:rFonts w:ascii="Times New Roman" w:hAnsi="Times New Roman"/>
          <w:sz w:val="20"/>
          <w:szCs w:val="28"/>
        </w:rPr>
        <w:t>и</w:t>
      </w:r>
      <w:r w:rsidRPr="00220F97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220F97" w:rsidR="00A64EAD">
        <w:rPr>
          <w:rFonts w:ascii="Times New Roman" w:hAnsi="Times New Roman"/>
          <w:sz w:val="20"/>
          <w:szCs w:val="28"/>
        </w:rPr>
        <w:t>загладил причиненный потерпевше</w:t>
      </w:r>
      <w:r w:rsidRPr="00220F97" w:rsidR="00B33B68">
        <w:rPr>
          <w:rFonts w:ascii="Times New Roman" w:hAnsi="Times New Roman"/>
          <w:sz w:val="20"/>
          <w:szCs w:val="28"/>
        </w:rPr>
        <w:t>му</w:t>
      </w:r>
      <w:r w:rsidRPr="00220F97" w:rsidR="00A64EAD">
        <w:rPr>
          <w:rFonts w:ascii="Times New Roman" w:hAnsi="Times New Roman"/>
          <w:sz w:val="20"/>
          <w:szCs w:val="28"/>
        </w:rPr>
        <w:t xml:space="preserve"> вред, </w:t>
      </w:r>
      <w:r w:rsidRPr="00220F97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220F97" w:rsidR="00C1307B">
        <w:rPr>
          <w:rFonts w:ascii="Times New Roman" w:hAnsi="Times New Roman"/>
          <w:sz w:val="20"/>
          <w:szCs w:val="28"/>
        </w:rPr>
        <w:t>потерпевш</w:t>
      </w:r>
      <w:r w:rsidRPr="00220F97" w:rsidR="003F23D3">
        <w:rPr>
          <w:rFonts w:ascii="Times New Roman" w:hAnsi="Times New Roman"/>
          <w:sz w:val="20"/>
          <w:szCs w:val="28"/>
        </w:rPr>
        <w:t>ий</w:t>
      </w:r>
      <w:r w:rsidRPr="00220F97" w:rsidR="000D334D">
        <w:rPr>
          <w:rFonts w:ascii="Times New Roman" w:hAnsi="Times New Roman"/>
          <w:sz w:val="20"/>
          <w:szCs w:val="28"/>
        </w:rPr>
        <w:t xml:space="preserve"> </w:t>
      </w:r>
      <w:r w:rsidRPr="00220F97" w:rsidR="00FF5407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>к подсудимо</w:t>
      </w:r>
      <w:r w:rsidRPr="00220F97" w:rsidR="00D7187B">
        <w:rPr>
          <w:rFonts w:ascii="Times New Roman" w:hAnsi="Times New Roman"/>
          <w:sz w:val="20"/>
          <w:szCs w:val="28"/>
        </w:rPr>
        <w:t>му</w:t>
      </w:r>
      <w:r w:rsidRPr="00220F97">
        <w:rPr>
          <w:rFonts w:ascii="Times New Roman" w:hAnsi="Times New Roman"/>
          <w:sz w:val="20"/>
          <w:szCs w:val="28"/>
        </w:rPr>
        <w:t xml:space="preserve"> не име</w:t>
      </w:r>
      <w:r w:rsidRPr="00220F97" w:rsidR="00764319">
        <w:rPr>
          <w:rFonts w:ascii="Times New Roman" w:hAnsi="Times New Roman"/>
          <w:sz w:val="20"/>
          <w:szCs w:val="28"/>
        </w:rPr>
        <w:t>е</w:t>
      </w:r>
      <w:r w:rsidRPr="00220F97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Подсудим</w:t>
      </w:r>
      <w:r w:rsidRPr="00220F97" w:rsidR="00D7187B">
        <w:rPr>
          <w:rFonts w:ascii="Times New Roman" w:hAnsi="Times New Roman"/>
          <w:sz w:val="20"/>
          <w:szCs w:val="28"/>
        </w:rPr>
        <w:t>ый</w:t>
      </w:r>
      <w:r w:rsidRPr="00220F97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220F97" w:rsidR="00764319">
        <w:rPr>
          <w:rFonts w:ascii="Times New Roman" w:hAnsi="Times New Roman"/>
          <w:sz w:val="20"/>
          <w:szCs w:val="28"/>
        </w:rPr>
        <w:t>с потерпевш</w:t>
      </w:r>
      <w:r w:rsidRPr="00220F97" w:rsidR="008C7B5E">
        <w:rPr>
          <w:rFonts w:ascii="Times New Roman" w:hAnsi="Times New Roman"/>
          <w:sz w:val="20"/>
          <w:szCs w:val="28"/>
        </w:rPr>
        <w:t>им</w:t>
      </w:r>
      <w:r w:rsidRPr="00220F97">
        <w:rPr>
          <w:rFonts w:ascii="Times New Roman" w:hAnsi="Times New Roman"/>
          <w:sz w:val="20"/>
          <w:szCs w:val="28"/>
        </w:rPr>
        <w:t>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Учитывая вышеприведенные обстоятельства, фак</w:t>
      </w:r>
      <w:r w:rsidRPr="00220F97" w:rsidR="00B33B68">
        <w:rPr>
          <w:rFonts w:ascii="Times New Roman" w:hAnsi="Times New Roman"/>
          <w:sz w:val="20"/>
          <w:szCs w:val="28"/>
        </w:rPr>
        <w:t>тические взаимоотношения сторон</w:t>
      </w:r>
      <w:r w:rsidRPr="00220F97" w:rsidR="0083631E">
        <w:rPr>
          <w:rFonts w:ascii="Times New Roman" w:hAnsi="Times New Roman"/>
          <w:sz w:val="20"/>
          <w:szCs w:val="28"/>
        </w:rPr>
        <w:t xml:space="preserve">,  </w:t>
      </w:r>
      <w:r w:rsidRPr="00220F97">
        <w:rPr>
          <w:rFonts w:ascii="Times New Roman" w:hAnsi="Times New Roman"/>
          <w:sz w:val="20"/>
          <w:szCs w:val="28"/>
        </w:rPr>
        <w:t xml:space="preserve"> степень общественной опасности совершенн</w:t>
      </w:r>
      <w:r w:rsidRPr="00220F97" w:rsidR="00764319">
        <w:rPr>
          <w:rFonts w:ascii="Times New Roman" w:hAnsi="Times New Roman"/>
          <w:sz w:val="20"/>
          <w:szCs w:val="28"/>
        </w:rPr>
        <w:t>ого</w:t>
      </w:r>
      <w:r w:rsidRPr="00220F97" w:rsidR="00B962B4">
        <w:rPr>
          <w:rFonts w:ascii="Times New Roman" w:hAnsi="Times New Roman"/>
          <w:sz w:val="20"/>
          <w:szCs w:val="28"/>
        </w:rPr>
        <w:t xml:space="preserve"> </w:t>
      </w:r>
      <w:r w:rsidRPr="00220F97" w:rsidR="003F23D3">
        <w:rPr>
          <w:rFonts w:ascii="Times New Roman" w:hAnsi="Times New Roman"/>
          <w:sz w:val="20"/>
          <w:szCs w:val="28"/>
        </w:rPr>
        <w:t>Шутихиным</w:t>
      </w:r>
      <w:r w:rsidRPr="00220F97" w:rsidR="003F23D3">
        <w:rPr>
          <w:rFonts w:ascii="Times New Roman" w:hAnsi="Times New Roman"/>
          <w:sz w:val="20"/>
          <w:szCs w:val="28"/>
        </w:rPr>
        <w:t xml:space="preserve"> С.Н</w:t>
      </w:r>
      <w:r w:rsidRPr="00220F97" w:rsidR="00283309">
        <w:rPr>
          <w:rFonts w:ascii="Times New Roman" w:hAnsi="Times New Roman"/>
          <w:sz w:val="20"/>
          <w:szCs w:val="28"/>
        </w:rPr>
        <w:t>.</w:t>
      </w:r>
      <w:r w:rsidRPr="00220F97" w:rsidR="00BF317F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>деяни</w:t>
      </w:r>
      <w:r w:rsidRPr="00220F97" w:rsidR="00764319">
        <w:rPr>
          <w:rFonts w:ascii="Times New Roman" w:hAnsi="Times New Roman"/>
          <w:sz w:val="20"/>
          <w:szCs w:val="28"/>
        </w:rPr>
        <w:t>я</w:t>
      </w:r>
      <w:r w:rsidRPr="00220F97">
        <w:rPr>
          <w:rFonts w:ascii="Times New Roman" w:hAnsi="Times New Roman"/>
          <w:sz w:val="20"/>
          <w:szCs w:val="28"/>
        </w:rPr>
        <w:t>, сведени</w:t>
      </w:r>
      <w:r w:rsidRPr="00220F97" w:rsidR="000D334D">
        <w:rPr>
          <w:rFonts w:ascii="Times New Roman" w:hAnsi="Times New Roman"/>
          <w:sz w:val="20"/>
          <w:szCs w:val="28"/>
        </w:rPr>
        <w:t>й</w:t>
      </w:r>
      <w:r w:rsidRPr="00220F97">
        <w:rPr>
          <w:rFonts w:ascii="Times New Roman" w:hAnsi="Times New Roman"/>
          <w:sz w:val="20"/>
          <w:szCs w:val="28"/>
        </w:rPr>
        <w:t xml:space="preserve"> о е</w:t>
      </w:r>
      <w:r w:rsidRPr="00220F97" w:rsidR="00D7187B">
        <w:rPr>
          <w:rFonts w:ascii="Times New Roman" w:hAnsi="Times New Roman"/>
          <w:sz w:val="20"/>
          <w:szCs w:val="28"/>
        </w:rPr>
        <w:t xml:space="preserve">го </w:t>
      </w:r>
      <w:r w:rsidRPr="00220F97">
        <w:rPr>
          <w:rFonts w:ascii="Times New Roman" w:hAnsi="Times New Roman"/>
          <w:sz w:val="20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220F97" w:rsidR="00477ECE">
        <w:rPr>
          <w:rFonts w:ascii="Times New Roman" w:hAnsi="Times New Roman"/>
          <w:sz w:val="20"/>
          <w:szCs w:val="28"/>
        </w:rPr>
        <w:t>го</w:t>
      </w:r>
      <w:r w:rsidRPr="00220F97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Таким образом, настоящ</w:t>
      </w:r>
      <w:r w:rsidRPr="00220F97" w:rsidR="00764319">
        <w:rPr>
          <w:rFonts w:ascii="Times New Roman" w:hAnsi="Times New Roman"/>
          <w:sz w:val="20"/>
          <w:szCs w:val="28"/>
        </w:rPr>
        <w:t>е</w:t>
      </w:r>
      <w:r w:rsidRPr="00220F97">
        <w:rPr>
          <w:rFonts w:ascii="Times New Roman" w:hAnsi="Times New Roman"/>
          <w:sz w:val="20"/>
          <w:szCs w:val="28"/>
        </w:rPr>
        <w:t>е ходатайств</w:t>
      </w:r>
      <w:r w:rsidRPr="00220F97" w:rsidR="00764319">
        <w:rPr>
          <w:rFonts w:ascii="Times New Roman" w:hAnsi="Times New Roman"/>
          <w:sz w:val="20"/>
          <w:szCs w:val="28"/>
        </w:rPr>
        <w:t>о</w:t>
      </w:r>
      <w:r w:rsidRPr="00220F97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220F97" w:rsidR="00764319">
        <w:rPr>
          <w:rFonts w:ascii="Times New Roman" w:hAnsi="Times New Roman"/>
          <w:sz w:val="20"/>
          <w:szCs w:val="28"/>
        </w:rPr>
        <w:t>о</w:t>
      </w:r>
      <w:r w:rsidRPr="00220F97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220F97" w:rsidR="00764319">
        <w:rPr>
          <w:rFonts w:ascii="Times New Roman" w:hAnsi="Times New Roman"/>
          <w:sz w:val="20"/>
          <w:szCs w:val="28"/>
        </w:rPr>
        <w:t>о</w:t>
      </w:r>
      <w:r w:rsidRPr="00220F97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220F97" w:rsidR="003F23D3">
        <w:rPr>
          <w:rFonts w:ascii="Times New Roman" w:hAnsi="Times New Roman"/>
          <w:sz w:val="20"/>
          <w:szCs w:val="28"/>
        </w:rPr>
        <w:t>Шутихина</w:t>
      </w:r>
      <w:r w:rsidRPr="00220F97" w:rsidR="003F23D3">
        <w:rPr>
          <w:rFonts w:ascii="Times New Roman" w:hAnsi="Times New Roman"/>
          <w:sz w:val="20"/>
          <w:szCs w:val="28"/>
        </w:rPr>
        <w:t xml:space="preserve"> С.Н</w:t>
      </w:r>
      <w:r w:rsidRPr="00220F97" w:rsidR="00283309">
        <w:rPr>
          <w:rFonts w:ascii="Times New Roman" w:hAnsi="Times New Roman"/>
          <w:sz w:val="20"/>
          <w:szCs w:val="28"/>
        </w:rPr>
        <w:t>.</w:t>
      </w:r>
      <w:r w:rsidRPr="00220F97" w:rsidR="000C398C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220F97" w:rsidR="00764319">
        <w:rPr>
          <w:rFonts w:ascii="Times New Roman" w:hAnsi="Times New Roman"/>
          <w:sz w:val="20"/>
          <w:szCs w:val="28"/>
        </w:rPr>
        <w:t>с потерпевш</w:t>
      </w:r>
      <w:r w:rsidRPr="00220F97" w:rsidR="00E06A54">
        <w:rPr>
          <w:rFonts w:ascii="Times New Roman" w:hAnsi="Times New Roman"/>
          <w:sz w:val="20"/>
          <w:szCs w:val="28"/>
        </w:rPr>
        <w:t>им</w:t>
      </w:r>
      <w:r w:rsidRPr="00220F97">
        <w:rPr>
          <w:rFonts w:ascii="Times New Roman" w:hAnsi="Times New Roman"/>
          <w:sz w:val="20"/>
          <w:szCs w:val="28"/>
        </w:rPr>
        <w:t>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220F97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220F97" w:rsidR="00D7187B">
        <w:rPr>
          <w:rFonts w:ascii="Times New Roman" w:hAnsi="Times New Roman"/>
          <w:sz w:val="20"/>
          <w:szCs w:val="28"/>
        </w:rPr>
        <w:t xml:space="preserve">ый </w:t>
      </w:r>
      <w:r w:rsidRPr="00220F97" w:rsidR="003F23D3">
        <w:rPr>
          <w:rFonts w:ascii="Times New Roman" w:hAnsi="Times New Roman"/>
          <w:sz w:val="20"/>
          <w:szCs w:val="28"/>
        </w:rPr>
        <w:t>Шутихин</w:t>
      </w:r>
      <w:r w:rsidRPr="00220F97" w:rsidR="003F23D3">
        <w:rPr>
          <w:rFonts w:ascii="Times New Roman" w:hAnsi="Times New Roman"/>
          <w:sz w:val="20"/>
          <w:szCs w:val="28"/>
        </w:rPr>
        <w:t xml:space="preserve"> С.Н</w:t>
      </w:r>
      <w:r w:rsidRPr="00220F97" w:rsidR="00BB0C8B">
        <w:rPr>
          <w:rFonts w:ascii="Times New Roman" w:hAnsi="Times New Roman"/>
          <w:sz w:val="20"/>
          <w:szCs w:val="28"/>
        </w:rPr>
        <w:t xml:space="preserve">. </w:t>
      </w:r>
      <w:r w:rsidRPr="00220F97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220F97" w:rsidR="00D7187B">
        <w:rPr>
          <w:rFonts w:ascii="Times New Roman" w:hAnsi="Times New Roman"/>
          <w:sz w:val="20"/>
          <w:szCs w:val="28"/>
        </w:rPr>
        <w:t>ен</w:t>
      </w:r>
      <w:r w:rsidRPr="00220F97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220F97" w:rsidR="00D7187B">
        <w:rPr>
          <w:rFonts w:ascii="Times New Roman" w:hAnsi="Times New Roman"/>
          <w:sz w:val="20"/>
          <w:szCs w:val="28"/>
        </w:rPr>
        <w:t>ым</w:t>
      </w:r>
      <w:r w:rsidRPr="00220F97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Кроме того, </w:t>
      </w:r>
      <w:r w:rsidRPr="00220F97" w:rsidR="003F23D3">
        <w:rPr>
          <w:rFonts w:ascii="Times New Roman" w:hAnsi="Times New Roman"/>
          <w:sz w:val="20"/>
          <w:szCs w:val="28"/>
        </w:rPr>
        <w:t>Шутихин</w:t>
      </w:r>
      <w:r w:rsidRPr="00220F97" w:rsidR="003F23D3">
        <w:rPr>
          <w:rFonts w:ascii="Times New Roman" w:hAnsi="Times New Roman"/>
          <w:sz w:val="20"/>
          <w:szCs w:val="28"/>
        </w:rPr>
        <w:t xml:space="preserve"> С.Н</w:t>
      </w:r>
      <w:r w:rsidRPr="00220F97" w:rsidR="00A64EAD">
        <w:rPr>
          <w:rFonts w:ascii="Times New Roman" w:hAnsi="Times New Roman"/>
          <w:sz w:val="20"/>
          <w:szCs w:val="28"/>
        </w:rPr>
        <w:t>.</w:t>
      </w:r>
      <w:r w:rsidRPr="00220F97">
        <w:rPr>
          <w:rFonts w:ascii="Times New Roman" w:hAnsi="Times New Roman"/>
          <w:sz w:val="20"/>
          <w:szCs w:val="28"/>
        </w:rPr>
        <w:t xml:space="preserve"> чистосердечно раскаивается в </w:t>
      </w:r>
      <w:r w:rsidRPr="00220F97">
        <w:rPr>
          <w:rFonts w:ascii="Times New Roman" w:hAnsi="Times New Roman"/>
          <w:sz w:val="20"/>
          <w:szCs w:val="28"/>
        </w:rPr>
        <w:t>содеянном</w:t>
      </w:r>
      <w:r w:rsidRPr="00220F97">
        <w:rPr>
          <w:rFonts w:ascii="Times New Roman" w:hAnsi="Times New Roman"/>
          <w:sz w:val="20"/>
          <w:szCs w:val="28"/>
        </w:rPr>
        <w:t>, принес извинения потерпевше</w:t>
      </w:r>
      <w:r w:rsidRPr="00220F97" w:rsidR="00E06A54">
        <w:rPr>
          <w:rFonts w:ascii="Times New Roman" w:hAnsi="Times New Roman"/>
          <w:sz w:val="20"/>
          <w:szCs w:val="28"/>
        </w:rPr>
        <w:t>му</w:t>
      </w:r>
      <w:r w:rsidRPr="00220F97" w:rsidR="00A64EAD">
        <w:rPr>
          <w:rFonts w:ascii="Times New Roman" w:hAnsi="Times New Roman"/>
          <w:sz w:val="20"/>
          <w:szCs w:val="28"/>
        </w:rPr>
        <w:t>,</w:t>
      </w:r>
      <w:r w:rsidRPr="00220F97" w:rsidR="00691B5D">
        <w:rPr>
          <w:rFonts w:ascii="Times New Roman" w:hAnsi="Times New Roman"/>
          <w:sz w:val="20"/>
          <w:szCs w:val="28"/>
        </w:rPr>
        <w:t xml:space="preserve"> и он их принял</w:t>
      </w:r>
      <w:r w:rsidRPr="00220F97" w:rsidR="003F23D3">
        <w:rPr>
          <w:rFonts w:ascii="Times New Roman" w:hAnsi="Times New Roman"/>
          <w:sz w:val="20"/>
          <w:szCs w:val="28"/>
        </w:rPr>
        <w:t>, они являются родственниками.</w:t>
      </w:r>
    </w:p>
    <w:p w:rsidR="00C1307B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220F97" w:rsidR="00A64EAD">
        <w:rPr>
          <w:rFonts w:ascii="Times New Roman" w:hAnsi="Times New Roman"/>
          <w:sz w:val="20"/>
          <w:szCs w:val="28"/>
        </w:rPr>
        <w:t xml:space="preserve"> по примирению с потерпевш</w:t>
      </w:r>
      <w:r w:rsidRPr="00220F97" w:rsidR="006123B8">
        <w:rPr>
          <w:rFonts w:ascii="Times New Roman" w:hAnsi="Times New Roman"/>
          <w:sz w:val="20"/>
          <w:szCs w:val="28"/>
        </w:rPr>
        <w:t>им</w:t>
      </w:r>
      <w:r w:rsidRPr="00220F97" w:rsidR="00A64EAD">
        <w:rPr>
          <w:rFonts w:ascii="Times New Roman" w:hAnsi="Times New Roman"/>
          <w:sz w:val="20"/>
          <w:szCs w:val="28"/>
        </w:rPr>
        <w:t xml:space="preserve"> не</w:t>
      </w:r>
      <w:r w:rsidRPr="00220F97">
        <w:rPr>
          <w:rFonts w:ascii="Times New Roman" w:hAnsi="Times New Roman"/>
          <w:sz w:val="20"/>
          <w:szCs w:val="28"/>
        </w:rPr>
        <w:t xml:space="preserve"> </w:t>
      </w:r>
      <w:r w:rsidRPr="00220F97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220F97" w:rsidR="00DE2560">
        <w:rPr>
          <w:rFonts w:ascii="Times New Roman" w:hAnsi="Times New Roman"/>
          <w:sz w:val="20"/>
          <w:szCs w:val="28"/>
        </w:rPr>
        <w:t>го</w:t>
      </w:r>
      <w:r w:rsidRPr="00220F97" w:rsidR="00A64EAD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преступлений, не имеется.</w:t>
      </w:r>
    </w:p>
    <w:p w:rsidR="006873AC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Меру </w:t>
      </w:r>
      <w:r w:rsidRPr="00220F97" w:rsidR="00270EEB">
        <w:rPr>
          <w:rFonts w:ascii="Times New Roman" w:hAnsi="Times New Roman"/>
          <w:sz w:val="20"/>
          <w:szCs w:val="28"/>
        </w:rPr>
        <w:t>пр</w:t>
      </w:r>
      <w:r w:rsidRPr="00220F97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220F97">
        <w:rPr>
          <w:rFonts w:ascii="Times New Roman" w:hAnsi="Times New Roman"/>
          <w:sz w:val="20"/>
          <w:szCs w:val="28"/>
        </w:rPr>
        <w:t xml:space="preserve"> </w:t>
      </w:r>
      <w:r w:rsidRPr="00220F97" w:rsidR="003F23D3">
        <w:rPr>
          <w:rFonts w:ascii="Times New Roman" w:hAnsi="Times New Roman"/>
          <w:sz w:val="20"/>
          <w:szCs w:val="28"/>
        </w:rPr>
        <w:t>Шутихину</w:t>
      </w:r>
      <w:r w:rsidRPr="00220F97" w:rsidR="003F23D3">
        <w:rPr>
          <w:rFonts w:ascii="Times New Roman" w:hAnsi="Times New Roman"/>
          <w:sz w:val="20"/>
          <w:szCs w:val="28"/>
        </w:rPr>
        <w:t xml:space="preserve"> С.Н</w:t>
      </w:r>
      <w:r w:rsidRPr="00220F97">
        <w:rPr>
          <w:rFonts w:ascii="Times New Roman" w:hAnsi="Times New Roman"/>
          <w:sz w:val="20"/>
          <w:szCs w:val="28"/>
        </w:rPr>
        <w:t xml:space="preserve">. в виде </w:t>
      </w:r>
      <w:r w:rsidRPr="00220F97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220F97" w:rsidR="00270EEB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220F97" w:rsidR="00E809B7">
        <w:rPr>
          <w:rFonts w:ascii="Times New Roman" w:hAnsi="Times New Roman"/>
          <w:sz w:val="20"/>
          <w:szCs w:val="28"/>
        </w:rPr>
        <w:t xml:space="preserve">ст. </w:t>
      </w:r>
      <w:r w:rsidRPr="00220F97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220F97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220F97" w:rsidR="003F23D3">
        <w:rPr>
          <w:rFonts w:ascii="Times New Roman" w:hAnsi="Times New Roman"/>
          <w:sz w:val="20"/>
          <w:szCs w:val="28"/>
        </w:rPr>
        <w:t>Шутихина</w:t>
      </w:r>
      <w:r w:rsidRPr="00220F97" w:rsidR="003F23D3">
        <w:rPr>
          <w:rFonts w:ascii="Times New Roman" w:hAnsi="Times New Roman"/>
          <w:sz w:val="20"/>
          <w:szCs w:val="28"/>
        </w:rPr>
        <w:t xml:space="preserve"> Сергея Николаевича</w:t>
      </w:r>
      <w:r w:rsidRPr="00220F97" w:rsidR="00201924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>обвиняемо</w:t>
      </w:r>
      <w:r w:rsidRPr="00220F97" w:rsidR="001C5C7C">
        <w:rPr>
          <w:rFonts w:ascii="Times New Roman" w:hAnsi="Times New Roman"/>
          <w:sz w:val="20"/>
          <w:szCs w:val="28"/>
        </w:rPr>
        <w:t>го</w:t>
      </w:r>
      <w:r w:rsidRPr="00220F97" w:rsidR="00691B5D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>в совершении преступлени</w:t>
      </w:r>
      <w:r w:rsidRPr="00220F97" w:rsidR="00764319">
        <w:rPr>
          <w:rFonts w:ascii="Times New Roman" w:hAnsi="Times New Roman"/>
          <w:sz w:val="20"/>
          <w:szCs w:val="28"/>
        </w:rPr>
        <w:t>я</w:t>
      </w:r>
      <w:r w:rsidRPr="00220F97">
        <w:rPr>
          <w:rFonts w:ascii="Times New Roman" w:hAnsi="Times New Roman"/>
          <w:sz w:val="20"/>
          <w:szCs w:val="28"/>
        </w:rPr>
        <w:t>, предусмотренн</w:t>
      </w:r>
      <w:r w:rsidRPr="00220F97" w:rsidR="00764319">
        <w:rPr>
          <w:rFonts w:ascii="Times New Roman" w:hAnsi="Times New Roman"/>
          <w:sz w:val="20"/>
          <w:szCs w:val="28"/>
        </w:rPr>
        <w:t>ого</w:t>
      </w:r>
      <w:r w:rsidRPr="00220F97">
        <w:rPr>
          <w:rFonts w:ascii="Times New Roman" w:hAnsi="Times New Roman"/>
          <w:sz w:val="20"/>
          <w:szCs w:val="28"/>
        </w:rPr>
        <w:t xml:space="preserve">  ст. 1</w:t>
      </w:r>
      <w:r w:rsidRPr="00220F97" w:rsidR="00691B5D">
        <w:rPr>
          <w:rFonts w:ascii="Times New Roman" w:hAnsi="Times New Roman"/>
          <w:sz w:val="20"/>
          <w:szCs w:val="28"/>
        </w:rPr>
        <w:t>1</w:t>
      </w:r>
      <w:r w:rsidRPr="00220F97" w:rsidR="00151162">
        <w:rPr>
          <w:rFonts w:ascii="Times New Roman" w:hAnsi="Times New Roman"/>
          <w:sz w:val="20"/>
          <w:szCs w:val="28"/>
        </w:rPr>
        <w:t>2</w:t>
      </w:r>
      <w:r w:rsidRPr="00220F97" w:rsidR="000C398C">
        <w:rPr>
          <w:rFonts w:ascii="Times New Roman" w:hAnsi="Times New Roman"/>
          <w:sz w:val="20"/>
          <w:szCs w:val="28"/>
        </w:rPr>
        <w:t xml:space="preserve"> </w:t>
      </w:r>
      <w:r w:rsidRPr="00220F97" w:rsidR="005D0354">
        <w:rPr>
          <w:rFonts w:ascii="Times New Roman" w:hAnsi="Times New Roman"/>
          <w:sz w:val="20"/>
          <w:szCs w:val="28"/>
        </w:rPr>
        <w:t xml:space="preserve">ч. </w:t>
      </w:r>
      <w:r w:rsidRPr="00220F97" w:rsidR="00151162">
        <w:rPr>
          <w:rFonts w:ascii="Times New Roman" w:hAnsi="Times New Roman"/>
          <w:sz w:val="20"/>
          <w:szCs w:val="28"/>
        </w:rPr>
        <w:t>1</w:t>
      </w:r>
      <w:r w:rsidRPr="00220F97">
        <w:rPr>
          <w:rFonts w:ascii="Times New Roman" w:hAnsi="Times New Roman"/>
          <w:sz w:val="20"/>
          <w:szCs w:val="28"/>
        </w:rPr>
        <w:t xml:space="preserve"> </w:t>
      </w:r>
      <w:r w:rsidRPr="00220F97" w:rsidR="000C398C">
        <w:rPr>
          <w:rFonts w:ascii="Times New Roman" w:hAnsi="Times New Roman"/>
          <w:sz w:val="20"/>
          <w:szCs w:val="28"/>
        </w:rPr>
        <w:t xml:space="preserve"> </w:t>
      </w:r>
      <w:r w:rsidRPr="00220F97">
        <w:rPr>
          <w:rFonts w:ascii="Times New Roman" w:hAnsi="Times New Roman"/>
          <w:sz w:val="20"/>
          <w:szCs w:val="28"/>
        </w:rPr>
        <w:t>У</w:t>
      </w:r>
      <w:r w:rsidRPr="00220F97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220F97">
        <w:rPr>
          <w:rFonts w:ascii="Times New Roman" w:hAnsi="Times New Roman"/>
          <w:sz w:val="20"/>
          <w:szCs w:val="28"/>
        </w:rPr>
        <w:t>К</w:t>
      </w:r>
      <w:r w:rsidRPr="00220F97" w:rsidR="00E86FE9">
        <w:rPr>
          <w:rFonts w:ascii="Times New Roman" w:hAnsi="Times New Roman"/>
          <w:sz w:val="20"/>
          <w:szCs w:val="28"/>
        </w:rPr>
        <w:t>одекса</w:t>
      </w:r>
      <w:r w:rsidRPr="00220F97">
        <w:rPr>
          <w:rFonts w:ascii="Times New Roman" w:hAnsi="Times New Roman"/>
          <w:sz w:val="20"/>
          <w:szCs w:val="28"/>
        </w:rPr>
        <w:t xml:space="preserve"> Р</w:t>
      </w:r>
      <w:r w:rsidRPr="00220F97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220F97">
        <w:rPr>
          <w:rFonts w:ascii="Times New Roman" w:hAnsi="Times New Roman"/>
          <w:sz w:val="20"/>
          <w:szCs w:val="28"/>
        </w:rPr>
        <w:t>Ф</w:t>
      </w:r>
      <w:r w:rsidRPr="00220F97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220F97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220F97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220F97" w:rsidR="001C5C7C">
        <w:rPr>
          <w:rFonts w:ascii="Times New Roman" w:hAnsi="Times New Roman"/>
          <w:sz w:val="20"/>
          <w:szCs w:val="28"/>
        </w:rPr>
        <w:t>го</w:t>
      </w:r>
      <w:r w:rsidRPr="00220F97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220F97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220F97" w:rsidR="00E809B7">
        <w:rPr>
          <w:rFonts w:ascii="Times New Roman" w:hAnsi="Times New Roman"/>
          <w:sz w:val="20"/>
          <w:szCs w:val="28"/>
        </w:rPr>
        <w:t xml:space="preserve">с </w:t>
      </w:r>
      <w:r w:rsidRPr="00220F97" w:rsidR="00764319">
        <w:rPr>
          <w:rFonts w:ascii="Times New Roman" w:hAnsi="Times New Roman"/>
          <w:sz w:val="20"/>
          <w:szCs w:val="28"/>
        </w:rPr>
        <w:t>потерпевш</w:t>
      </w:r>
      <w:r w:rsidRPr="00220F97" w:rsidR="00E06A54">
        <w:rPr>
          <w:rFonts w:ascii="Times New Roman" w:hAnsi="Times New Roman"/>
          <w:sz w:val="20"/>
          <w:szCs w:val="28"/>
        </w:rPr>
        <w:t>им</w:t>
      </w:r>
      <w:r w:rsidRPr="00220F97">
        <w:rPr>
          <w:rFonts w:ascii="Times New Roman" w:hAnsi="Times New Roman"/>
          <w:sz w:val="20"/>
          <w:szCs w:val="28"/>
        </w:rPr>
        <w:t>.</w:t>
      </w:r>
      <w:r w:rsidRPr="00220F97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220F97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ab/>
        <w:t>Меру пр</w:t>
      </w:r>
      <w:r w:rsidRPr="00220F97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220F97" w:rsidR="00C7286D">
        <w:rPr>
          <w:rFonts w:ascii="Times New Roman" w:hAnsi="Times New Roman"/>
          <w:sz w:val="20"/>
          <w:szCs w:val="28"/>
        </w:rPr>
        <w:t xml:space="preserve"> </w:t>
      </w:r>
      <w:r w:rsidRPr="00220F97" w:rsidR="003F23D3">
        <w:rPr>
          <w:rFonts w:ascii="Times New Roman" w:hAnsi="Times New Roman"/>
          <w:sz w:val="20"/>
          <w:szCs w:val="28"/>
        </w:rPr>
        <w:t>Шутихину</w:t>
      </w:r>
      <w:r w:rsidRPr="00220F97" w:rsidR="003F23D3">
        <w:rPr>
          <w:rFonts w:ascii="Times New Roman" w:hAnsi="Times New Roman"/>
          <w:sz w:val="20"/>
          <w:szCs w:val="28"/>
        </w:rPr>
        <w:t xml:space="preserve"> Сергею Николаевичу </w:t>
      </w:r>
      <w:r w:rsidRPr="00220F97">
        <w:rPr>
          <w:rFonts w:ascii="Times New Roman" w:hAnsi="Times New Roman"/>
          <w:sz w:val="20"/>
          <w:szCs w:val="28"/>
        </w:rPr>
        <w:t xml:space="preserve">в виде </w:t>
      </w:r>
      <w:r w:rsidRPr="00220F97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220F97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4908C4" w:rsidRPr="00220F97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ab/>
      </w:r>
      <w:r w:rsidRPr="00220F97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220F97" w:rsidR="0084220F">
        <w:rPr>
          <w:rFonts w:ascii="Times New Roman" w:hAnsi="Times New Roman"/>
          <w:sz w:val="20"/>
          <w:szCs w:val="28"/>
        </w:rPr>
        <w:t>5</w:t>
      </w:r>
      <w:r w:rsidRPr="00220F97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220F97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ab/>
      </w:r>
      <w:r w:rsidRPr="00220F97" w:rsidR="003F23D3">
        <w:rPr>
          <w:rFonts w:ascii="Times New Roman" w:hAnsi="Times New Roman"/>
          <w:sz w:val="20"/>
          <w:szCs w:val="28"/>
        </w:rPr>
        <w:t>Шутихин</w:t>
      </w:r>
      <w:r w:rsidRPr="00220F97" w:rsidR="003F23D3">
        <w:rPr>
          <w:rFonts w:ascii="Times New Roman" w:hAnsi="Times New Roman"/>
          <w:sz w:val="20"/>
          <w:szCs w:val="28"/>
        </w:rPr>
        <w:t xml:space="preserve"> Сергей Николаевич </w:t>
      </w:r>
      <w:r w:rsidRPr="00220F97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220F97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220F97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220F97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220F97">
        <w:rPr>
          <w:rFonts w:ascii="Times New Roman" w:hAnsi="Times New Roman"/>
          <w:sz w:val="20"/>
          <w:szCs w:val="28"/>
        </w:rPr>
        <w:t xml:space="preserve">А.Э. </w:t>
      </w:r>
      <w:r w:rsidRPr="00220F97">
        <w:rPr>
          <w:rFonts w:ascii="Times New Roman" w:hAnsi="Times New Roman"/>
          <w:sz w:val="20"/>
          <w:szCs w:val="28"/>
        </w:rPr>
        <w:t>Аметова</w:t>
      </w:r>
    </w:p>
    <w:p w:rsidR="00FF6512" w:rsidRPr="00220F9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0F97"/>
    <w:rsid w:val="00221ED5"/>
    <w:rsid w:val="00241194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A1479"/>
    <w:rsid w:val="003A26D1"/>
    <w:rsid w:val="003B406C"/>
    <w:rsid w:val="003C5B9E"/>
    <w:rsid w:val="003C7DE3"/>
    <w:rsid w:val="003E702F"/>
    <w:rsid w:val="003F22A6"/>
    <w:rsid w:val="003F23D3"/>
    <w:rsid w:val="003F2B44"/>
    <w:rsid w:val="003F44D5"/>
    <w:rsid w:val="003F4D74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D3DA0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01F91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169FD"/>
    <w:rsid w:val="00A37C54"/>
    <w:rsid w:val="00A43BD3"/>
    <w:rsid w:val="00A51645"/>
    <w:rsid w:val="00A5521F"/>
    <w:rsid w:val="00A57D57"/>
    <w:rsid w:val="00A64EAD"/>
    <w:rsid w:val="00A6765C"/>
    <w:rsid w:val="00A7178B"/>
    <w:rsid w:val="00A91B72"/>
    <w:rsid w:val="00A95840"/>
    <w:rsid w:val="00AB7771"/>
    <w:rsid w:val="00AC7791"/>
    <w:rsid w:val="00AD6F75"/>
    <w:rsid w:val="00AE28A7"/>
    <w:rsid w:val="00AE356F"/>
    <w:rsid w:val="00AF2915"/>
    <w:rsid w:val="00AF635A"/>
    <w:rsid w:val="00B003A2"/>
    <w:rsid w:val="00B055C2"/>
    <w:rsid w:val="00B0668B"/>
    <w:rsid w:val="00B12273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606"/>
    <w:rsid w:val="00DD0BC2"/>
    <w:rsid w:val="00DD5825"/>
    <w:rsid w:val="00DE2560"/>
    <w:rsid w:val="00DE7342"/>
    <w:rsid w:val="00DF01BC"/>
    <w:rsid w:val="00DF0314"/>
    <w:rsid w:val="00DF50A8"/>
    <w:rsid w:val="00E00304"/>
    <w:rsid w:val="00E06A5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72D7C"/>
    <w:rsid w:val="00F81A27"/>
    <w:rsid w:val="00F86DF6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9CFE-40BB-4C7D-8C6E-111141E1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