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E175B">
      <w:pPr>
        <w:ind w:left="-709" w:right="-999"/>
        <w:jc w:val="right"/>
      </w:pPr>
      <w:r>
        <w:t>Дело № 1- 41-14/2017</w:t>
      </w:r>
    </w:p>
    <w:p w:rsidR="00A77B3E" w:rsidP="006E175B">
      <w:pPr>
        <w:ind w:left="-709" w:right="-999"/>
        <w:jc w:val="center"/>
      </w:pPr>
      <w:r>
        <w:t>ПРИГОВОР</w:t>
      </w:r>
    </w:p>
    <w:p w:rsidR="00A77B3E" w:rsidP="006E175B">
      <w:pPr>
        <w:ind w:left="-709" w:right="-999"/>
        <w:jc w:val="center"/>
      </w:pPr>
      <w:r>
        <w:t>Именем Российской Федерации</w:t>
      </w:r>
    </w:p>
    <w:p w:rsidR="00A77B3E" w:rsidP="006E175B">
      <w:pPr>
        <w:ind w:left="-709" w:right="-999"/>
      </w:pPr>
    </w:p>
    <w:p w:rsidR="00A77B3E" w:rsidP="006E175B">
      <w:pPr>
        <w:ind w:left="-709" w:right="-999"/>
        <w:jc w:val="both"/>
      </w:pPr>
      <w:r>
        <w:t xml:space="preserve">11 июля 2017 года </w:t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 w:rsidP="006E175B">
      <w:pPr>
        <w:ind w:left="-709" w:right="-999"/>
        <w:jc w:val="both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 xml:space="preserve"> -   </w:t>
      </w:r>
      <w:r>
        <w:t>Кунцова</w:t>
      </w:r>
      <w:r>
        <w:t xml:space="preserve"> Е.Г. </w:t>
      </w:r>
    </w:p>
    <w:p w:rsidR="00A77B3E" w:rsidP="006E175B">
      <w:pPr>
        <w:ind w:left="-709" w:right="-999"/>
        <w:jc w:val="both"/>
      </w:pPr>
      <w:r>
        <w:t xml:space="preserve">при секретаре </w:t>
      </w:r>
      <w:r>
        <w:t xml:space="preserve">судебного заседания  </w:t>
      </w:r>
      <w:r>
        <w:t xml:space="preserve"> -   </w:t>
      </w:r>
      <w:r>
        <w:t>Марафуровой</w:t>
      </w:r>
      <w:r>
        <w:t xml:space="preserve"> Е.Н.,</w:t>
      </w:r>
    </w:p>
    <w:p w:rsidR="00A77B3E" w:rsidP="006E175B">
      <w:pPr>
        <w:ind w:left="-709" w:right="-999"/>
        <w:jc w:val="both"/>
      </w:pPr>
      <w:r>
        <w:t xml:space="preserve">с участием государственного обвинителя </w:t>
      </w:r>
      <w:r>
        <w:t xml:space="preserve"> - </w:t>
      </w:r>
      <w:r>
        <w:t xml:space="preserve">Панарина М.В., </w:t>
      </w:r>
    </w:p>
    <w:p w:rsidR="00A77B3E" w:rsidP="006E175B">
      <w:pPr>
        <w:ind w:left="-709" w:right="-999"/>
        <w:jc w:val="both"/>
      </w:pPr>
      <w:r>
        <w:t>подсудимой</w:t>
      </w:r>
      <w:r>
        <w:t xml:space="preserve">  -   </w:t>
      </w:r>
      <w:r>
        <w:t>фио</w:t>
      </w:r>
      <w:r>
        <w:t>,</w:t>
      </w:r>
    </w:p>
    <w:p w:rsidR="00A77B3E" w:rsidP="006E175B">
      <w:pPr>
        <w:ind w:left="-709" w:right="-999"/>
        <w:jc w:val="both"/>
      </w:pPr>
      <w:r>
        <w:t xml:space="preserve">защитника   </w:t>
      </w:r>
      <w:r>
        <w:t xml:space="preserve">-  </w:t>
      </w:r>
      <w:r>
        <w:t>Т</w:t>
      </w:r>
      <w:r>
        <w:t>уйсузова</w:t>
      </w:r>
      <w:r>
        <w:t xml:space="preserve"> А.З.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рассмотрев в открытом судебном заседании уголовное дело по обвинению </w:t>
      </w:r>
      <w:r>
        <w:t>фио</w:t>
      </w:r>
      <w:r>
        <w:t xml:space="preserve">, паспортные данные, гражданки Российской Федерации, со средним образованием, не замужем, имеющей малолетних детей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рабо</w:t>
      </w:r>
      <w:r>
        <w:t xml:space="preserve">тающей, зарегистрированной по адресу: РК, адрес, </w:t>
      </w:r>
      <w:r>
        <w:t>проживающей</w:t>
      </w:r>
      <w:r>
        <w:t xml:space="preserve"> по адресу: РК, адрес., ранее не </w:t>
      </w:r>
      <w:r>
        <w:t>судимой</w:t>
      </w:r>
      <w:r>
        <w:t xml:space="preserve"> </w:t>
      </w:r>
    </w:p>
    <w:p w:rsidR="00A77B3E" w:rsidP="006E175B">
      <w:pPr>
        <w:ind w:left="-709" w:right="-999"/>
        <w:jc w:val="both"/>
      </w:pPr>
      <w:r>
        <w:t xml:space="preserve">в совершении преступления, предусмотренного ч. 1 ст. 158 УК Российской Федерации, </w:t>
      </w:r>
    </w:p>
    <w:p w:rsidR="00A77B3E" w:rsidP="006E175B">
      <w:pPr>
        <w:ind w:left="-709" w:right="-999"/>
        <w:jc w:val="center"/>
      </w:pPr>
      <w:r>
        <w:t>УСТАНОВИЛ: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>фио</w:t>
      </w:r>
      <w:r>
        <w:t xml:space="preserve"> совершила тайное хищение чужого имущества при следующих</w:t>
      </w:r>
      <w:r>
        <w:t xml:space="preserve"> обстоятельствах.</w:t>
      </w:r>
    </w:p>
    <w:p w:rsidR="00A77B3E" w:rsidP="006E175B">
      <w:pPr>
        <w:ind w:left="-709" w:right="-999"/>
        <w:jc w:val="both"/>
      </w:pPr>
      <w:r>
        <w:t xml:space="preserve">Так, </w:t>
      </w:r>
      <w:r>
        <w:t>фио</w:t>
      </w:r>
      <w:r>
        <w:t>, дата, примерно в время, находясь в гостях в доме 71 по адрес, адрес, имея умысел на хищение чужого имущества, действуя из корыстных побуждений, путем свободного доступа, воспользовавшись отсутствием внимания со стороны потерпевш</w:t>
      </w:r>
      <w:r>
        <w:t>ей, тайно похитила с поверхности стиральной машинки, находившейся на кухне по выше указанному адресу, мобильный телефон марки «</w:t>
      </w:r>
      <w:r>
        <w:t>Micromax</w:t>
      </w:r>
      <w:r>
        <w:t>» Q334, имей 911457757236880 стоимостью сумма укомплектованный сим-картой оператора МТС телефон, не предоставляющей матер</w:t>
      </w:r>
      <w:r>
        <w:t xml:space="preserve">иальной ценности, принадлежащий </w:t>
      </w:r>
      <w:r>
        <w:t>фио</w:t>
      </w:r>
      <w:r>
        <w:t xml:space="preserve"> С похищенным имуществом с места совершения преступления скрылась, распорядившись им по своему усмотрению, причинив тем самым имущественный вред потерпевшей </w:t>
      </w:r>
      <w:r>
        <w:t>фио</w:t>
      </w:r>
      <w:r>
        <w:t xml:space="preserve"> в размере сумма.      </w:t>
      </w:r>
    </w:p>
    <w:p w:rsidR="00A77B3E" w:rsidP="006E175B">
      <w:pPr>
        <w:ind w:left="-709" w:right="-999"/>
        <w:jc w:val="both"/>
      </w:pPr>
      <w:r>
        <w:t xml:space="preserve">           </w:t>
      </w:r>
      <w:r>
        <w:t xml:space="preserve">При рассмотрении уголовного дела </w:t>
      </w:r>
      <w:r>
        <w:t>фио</w:t>
      </w:r>
      <w:r>
        <w:t xml:space="preserve"> </w:t>
      </w:r>
      <w:r>
        <w:t xml:space="preserve">с предъявленным ей обвинением согласилась, свою вину в совершении преступления признала и поддержала ходатайство, заявленное ей при выполнении требований ст. 217 УПК РФ о постановлении приговора в особом порядке без проведения судебного следствия. </w:t>
      </w:r>
    </w:p>
    <w:p w:rsidR="00A77B3E" w:rsidP="006E175B">
      <w:pPr>
        <w:ind w:left="-709" w:right="-999"/>
        <w:jc w:val="both"/>
      </w:pPr>
      <w:r>
        <w:t xml:space="preserve">           </w:t>
      </w:r>
      <w:r>
        <w:t>Потерпе</w:t>
      </w:r>
      <w:r>
        <w:t xml:space="preserve">вшая </w:t>
      </w:r>
      <w:r>
        <w:t>фио</w:t>
      </w:r>
      <w:r>
        <w:t xml:space="preserve"> в судебное заседание не явилась от нее поступило заявление о рассмотрение дела в ее отсутствие, против </w:t>
      </w:r>
      <w:r>
        <w:t>рассмотрении</w:t>
      </w:r>
      <w:r>
        <w:t xml:space="preserve"> дела в особом порядке без проведения судебного следствия, не возражала. </w:t>
      </w:r>
    </w:p>
    <w:p w:rsidR="00A77B3E" w:rsidP="006E175B">
      <w:pPr>
        <w:ind w:left="-709" w:right="-999"/>
        <w:jc w:val="both"/>
      </w:pPr>
      <w:r>
        <w:t xml:space="preserve">            </w:t>
      </w:r>
      <w:r>
        <w:t>Государственный обвинитель и защитник подсудимой, согласил</w:t>
      </w:r>
      <w:r>
        <w:t>ись на  рассмотрение дела в особом порядке без проведения судебного следствия.</w:t>
      </w:r>
    </w:p>
    <w:p w:rsidR="00A77B3E" w:rsidP="006E175B">
      <w:pPr>
        <w:ind w:left="-709" w:right="-999"/>
        <w:jc w:val="both"/>
      </w:pPr>
      <w:r>
        <w:t xml:space="preserve">            </w:t>
      </w:r>
      <w:r>
        <w:t xml:space="preserve">Суд удостоверился, что подсудимая </w:t>
      </w:r>
      <w:r>
        <w:t>фио</w:t>
      </w:r>
      <w:r>
        <w:t xml:space="preserve"> осознает характер и последствия заявленного ей ходатайства; ходатайство заявлено добровольно и после проведения консультаций с защитником</w:t>
      </w:r>
      <w:r>
        <w:t>.</w:t>
      </w:r>
      <w:r>
        <w:t xml:space="preserve"> </w:t>
      </w:r>
      <w:r>
        <w:t>ф</w:t>
      </w:r>
      <w:r>
        <w:t>ио</w:t>
      </w:r>
      <w:r>
        <w:t xml:space="preserve"> понятны последствия постановления приговора без проведения судебного разбирательства.</w:t>
      </w:r>
    </w:p>
    <w:p w:rsidR="00A77B3E" w:rsidP="006E175B">
      <w:pPr>
        <w:ind w:left="-709" w:right="-999"/>
        <w:jc w:val="both"/>
      </w:pPr>
      <w:r>
        <w:t xml:space="preserve">            </w:t>
      </w:r>
      <w:r>
        <w:t xml:space="preserve">Проверив материалы уголовного дела, суд пришел к выводу, что обвинение, с которым согласилась </w:t>
      </w:r>
      <w:r>
        <w:t>фио</w:t>
      </w:r>
      <w:r>
        <w:t>, является обоснованным и подтверждается доказательствами, собранными</w:t>
      </w:r>
      <w:r>
        <w:t xml:space="preserve"> по данному уголовному делу.</w:t>
      </w:r>
    </w:p>
    <w:p w:rsidR="00A77B3E" w:rsidP="006E175B">
      <w:pPr>
        <w:ind w:left="-709" w:right="-999"/>
        <w:jc w:val="both"/>
      </w:pPr>
      <w:r>
        <w:t xml:space="preserve">            </w:t>
      </w:r>
      <w:r>
        <w:t xml:space="preserve">Суд квалифицирует действия </w:t>
      </w:r>
      <w:r>
        <w:t>фио</w:t>
      </w:r>
      <w:r>
        <w:t xml:space="preserve">. по ч. 1 ст. 158 УК РФ – кража, то есть тайное хищение чужого имущества. </w:t>
      </w:r>
    </w:p>
    <w:p w:rsidR="00A77B3E" w:rsidP="006E175B">
      <w:pPr>
        <w:ind w:left="-709" w:right="-999"/>
        <w:jc w:val="both"/>
      </w:pPr>
      <w:r>
        <w:t>При назначении наказания суд учитывает характер и степень общественной опасности содеянного и данные о личности подсудимой</w:t>
      </w:r>
      <w:r>
        <w:t>.</w:t>
      </w:r>
    </w:p>
    <w:p w:rsidR="00A77B3E" w:rsidP="006E175B">
      <w:pPr>
        <w:ind w:left="-709" w:right="-999"/>
        <w:jc w:val="both"/>
      </w:pPr>
      <w:r>
        <w:t xml:space="preserve">          </w:t>
      </w:r>
      <w:r>
        <w:t xml:space="preserve">Так, </w:t>
      </w:r>
      <w:r>
        <w:t>фио</w:t>
      </w:r>
      <w:r>
        <w:t xml:space="preserve"> совершила преступление небольшой тяжести, характеризуется удовлетворительно (</w:t>
      </w:r>
      <w:r>
        <w:t>л.д</w:t>
      </w:r>
      <w:r>
        <w:t xml:space="preserve">. 132), </w:t>
      </w:r>
      <w:r>
        <w:t>согласно справки</w:t>
      </w:r>
      <w:r>
        <w:t xml:space="preserve"> наименование организации не состоит у врача нарколога, состоит на «Д» учете у врача психиатра с диагнозом «Ограниченное расстройство личност</w:t>
      </w:r>
      <w:r>
        <w:t>и и поведения вследствие заболевания Г.М.» (</w:t>
      </w:r>
      <w:r>
        <w:t>л.д</w:t>
      </w:r>
      <w:r>
        <w:t xml:space="preserve">. 134). Согласно заключения судебной амбулаторной психиатрической экспертизе </w:t>
      </w:r>
      <w:r>
        <w:t>фио</w:t>
      </w:r>
      <w:r>
        <w:t xml:space="preserve"> каким-либо тяжелыми психическим расстройством (слабоумием, временным психическим расстройством, либо иными болезненным состояние</w:t>
      </w:r>
      <w:r>
        <w:t>м психики) не страдает, как в настоящее время, так и не страдала на момент инкриминируемого ей деяния (</w:t>
      </w:r>
      <w:r>
        <w:t>л.д</w:t>
      </w:r>
      <w:r>
        <w:t xml:space="preserve">. 118-120).  </w:t>
      </w:r>
    </w:p>
    <w:p w:rsidR="00A77B3E" w:rsidP="006E175B">
      <w:pPr>
        <w:ind w:left="-709" w:right="-999"/>
        <w:jc w:val="both"/>
      </w:pPr>
      <w:r>
        <w:t xml:space="preserve">      </w:t>
      </w:r>
      <w:r>
        <w:t xml:space="preserve">    </w:t>
      </w:r>
      <w:r>
        <w:t xml:space="preserve">В соответствии с </w:t>
      </w:r>
      <w:r>
        <w:t>п.п</w:t>
      </w:r>
      <w:r>
        <w:t>. «г», «и» ч. 1 ст. 61 УК РФ смягчающими наказание обстоятельствами суд признает наличие у подсудимой малолетних дет</w:t>
      </w:r>
      <w:r>
        <w:t>ей и явку с повинной, активное способствование раскрытию и расследованию преступления. В соответствии с ч. 2 ст. 61 УК РФ суд также признает смягчающими наказание обстоятельствами признание вины подсудимой и чистосердечное раскаяние в содеянном.</w:t>
      </w:r>
    </w:p>
    <w:p w:rsidR="00A77B3E" w:rsidP="006E175B">
      <w:pPr>
        <w:ind w:left="-709" w:right="-999"/>
        <w:jc w:val="both"/>
      </w:pPr>
      <w:r>
        <w:t xml:space="preserve">         </w:t>
      </w:r>
      <w:r>
        <w:t>В силу ст.</w:t>
      </w:r>
      <w:r>
        <w:t xml:space="preserve">63 УК РФ отягчающих наказание обстоятельств нет. </w:t>
      </w:r>
    </w:p>
    <w:p w:rsidR="00A77B3E" w:rsidP="006E175B">
      <w:pPr>
        <w:ind w:left="-709" w:right="-999"/>
        <w:jc w:val="both"/>
      </w:pPr>
      <w:r>
        <w:t xml:space="preserve">         </w:t>
      </w:r>
      <w:r>
        <w:t xml:space="preserve">Оснований для изменения категории преступления, в соответствии с правилами ч.6 ст. 15 УК РФ не </w:t>
      </w:r>
      <w:r>
        <w:t>имеется. Кроме того, нет оснований для применения положений ст. 64 УК РФ.</w:t>
      </w:r>
    </w:p>
    <w:p w:rsidR="00A77B3E" w:rsidP="006E175B">
      <w:pPr>
        <w:ind w:left="-709" w:right="-999"/>
        <w:jc w:val="both"/>
      </w:pPr>
      <w:r>
        <w:t xml:space="preserve">         </w:t>
      </w:r>
      <w:r>
        <w:t>С учетом всех обстоятельств по делу в</w:t>
      </w:r>
      <w:r>
        <w:t xml:space="preserve"> их совокупности, личности подсудимой, обстоятельств совершенного преступления, тяжести преступления, суд пришел к выводу, что подсудимой, возможно, назначить наказание – в виде обязательных работ.</w:t>
      </w:r>
    </w:p>
    <w:p w:rsidR="00A77B3E" w:rsidP="006E175B">
      <w:pPr>
        <w:ind w:left="-709" w:right="-999"/>
        <w:jc w:val="both"/>
      </w:pPr>
      <w:r>
        <w:t xml:space="preserve">         </w:t>
      </w:r>
      <w:r>
        <w:t>По мнению суда, именно данный вид наказания будет необходи</w:t>
      </w:r>
      <w:r>
        <w:t>мым и достаточным для исправления и перевоспитания подсудимой. При этом будут достигнуты предусмотренные ст.43 УК Российской Федерации цели наказания, состоящие в исправлении осужденной и предупреждении совершения новых преступлений.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Ограничений, </w:t>
      </w:r>
      <w:r>
        <w:t>установленных ч.4 ст. 49 УК Российской Федерации, для назначения данного вида наказания по делу не установлено.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>Гражданский иск по делу не заявлен.</w:t>
      </w:r>
    </w:p>
    <w:p w:rsidR="00A77B3E" w:rsidP="006E175B">
      <w:pPr>
        <w:ind w:left="-709" w:right="-999"/>
        <w:jc w:val="both"/>
      </w:pPr>
      <w:r>
        <w:t xml:space="preserve">       </w:t>
      </w:r>
      <w:r>
        <w:t>Вопрос о вещественных доказательствах подлежит разрешению в порядке ст.81 УПК Российской Федерации.</w:t>
      </w:r>
    </w:p>
    <w:p w:rsidR="00A77B3E" w:rsidP="006E175B">
      <w:pPr>
        <w:ind w:left="-709" w:right="-999"/>
        <w:jc w:val="both"/>
      </w:pPr>
      <w:r>
        <w:t xml:space="preserve">       </w:t>
      </w:r>
      <w:r>
        <w:t xml:space="preserve">В связи </w:t>
      </w:r>
      <w:r>
        <w:t>с проведением судебного разбирательства по делу в особом порядке по правилам</w:t>
      </w:r>
      <w:r>
        <w:t xml:space="preserve"> главы 40 УПК РФ, процессуальные издержки взысканию с подсудимой не подлежат.    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Руководствуясь </w:t>
      </w:r>
      <w:r>
        <w:t>ст.ст</w:t>
      </w:r>
      <w:r>
        <w:t xml:space="preserve">. 307-309, 314-317 УПК Российской Федерации, </w:t>
      </w:r>
      <w:r>
        <w:t>–м</w:t>
      </w:r>
      <w:r>
        <w:t xml:space="preserve">ировой судья </w:t>
      </w:r>
    </w:p>
    <w:p w:rsidR="00A77B3E" w:rsidP="006E175B">
      <w:pPr>
        <w:ind w:left="-709" w:right="-999"/>
        <w:jc w:val="center"/>
      </w:pPr>
      <w:r>
        <w:t>ПРИГОВОРИЛ: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>При</w:t>
      </w:r>
      <w:r>
        <w:t xml:space="preserve">знать </w:t>
      </w:r>
      <w:r>
        <w:t>фио</w:t>
      </w:r>
      <w:r>
        <w:t xml:space="preserve"> виновной в совершении преступления, предусмотренного ч.1 ст. 158 УК РФ и назначить ей наказание в виде обязательных работ на срок ч</w:t>
      </w:r>
      <w:r>
        <w:t xml:space="preserve">.... </w:t>
      </w:r>
      <w:r>
        <w:t>часов в местах, определяемых органом местного самоуправления по согласованию с уголовно - исполнительной инспе</w:t>
      </w:r>
      <w:r>
        <w:t>кцией.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Разъяснить </w:t>
      </w:r>
      <w:r>
        <w:t>фио</w:t>
      </w:r>
      <w:r>
        <w:t xml:space="preserve"> предусмотренные ч.3 ст. 49 Уголовного кодекса Российской Федерации последствия уклонения от отбывания обязательных работ, что в случае злостного уклонения осужденного от отбывания обязательных работ они заменяются лишением свободы.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>Ме</w:t>
      </w:r>
      <w:r>
        <w:t xml:space="preserve">ру пресечения до вступления приговора в законную силу </w:t>
      </w:r>
      <w:r>
        <w:t>фио</w:t>
      </w:r>
      <w:r>
        <w:t xml:space="preserve"> оставить прежней - подписку о невыезде и надлежащем поведении. </w:t>
      </w:r>
    </w:p>
    <w:p w:rsidR="00A77B3E" w:rsidP="006E175B">
      <w:pPr>
        <w:ind w:left="-709" w:right="-999"/>
        <w:jc w:val="both"/>
      </w:pPr>
      <w:r>
        <w:t xml:space="preserve">Вещественные доказательства: </w:t>
      </w:r>
    </w:p>
    <w:p w:rsidR="00A77B3E" w:rsidP="006E175B">
      <w:pPr>
        <w:ind w:left="-709" w:right="-999"/>
        <w:jc w:val="both"/>
      </w:pPr>
      <w:r>
        <w:t xml:space="preserve">- лазерный диск №... от14.03.2017 г., на №... от дата, 24,5 кб., с файлом «название..., находящийся при </w:t>
      </w:r>
      <w:r>
        <w:t>материалах уголовного дела (</w:t>
      </w:r>
      <w:r>
        <w:t>л.д</w:t>
      </w:r>
      <w:r>
        <w:t xml:space="preserve">. 56) хранить при материалах уголовного дела; </w:t>
      </w:r>
    </w:p>
    <w:p w:rsidR="00A77B3E" w:rsidP="006E175B">
      <w:pPr>
        <w:ind w:left="-709" w:right="-999"/>
        <w:jc w:val="both"/>
      </w:pPr>
      <w:r>
        <w:t>- мобильный телефон марки «</w:t>
      </w:r>
      <w:r>
        <w:t>Micromax</w:t>
      </w:r>
      <w:r>
        <w:t xml:space="preserve">» Q334, имей 911457757236880 в корпусе бирюзового цвета, находящийся на ответственном хранении у потерпевшей </w:t>
      </w:r>
      <w:r>
        <w:t>фио</w:t>
      </w:r>
      <w:r>
        <w:t xml:space="preserve"> оставить последней по принадле</w:t>
      </w:r>
      <w:r>
        <w:t>жности (</w:t>
      </w:r>
      <w:r>
        <w:t>л.д</w:t>
      </w:r>
      <w:r>
        <w:t>. 73).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Процессуальные издержки возместить за счет средств федерального бюджета.  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>Приговор может быть обжалован в Евпаторийский городской суд адрес в течение 10 суток со дня его провозглашения через мирового судью судебного участка № 41 Евпатори</w:t>
      </w:r>
      <w:r>
        <w:t xml:space="preserve">йского судебного района (городской адрес), с соблюдением требований, предусмотренных ст. 317 УПК Российской Федерации. 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Осужденная, в случае обжалования приговора суда сторонами, вправе ходатайствовать об участии в суде апелляционной инстанции. </w:t>
      </w:r>
    </w:p>
    <w:p w:rsidR="00A77B3E" w:rsidP="006E175B">
      <w:pPr>
        <w:ind w:left="-709" w:right="-999"/>
        <w:jc w:val="both"/>
      </w:pPr>
      <w:r>
        <w:t xml:space="preserve">        </w:t>
      </w:r>
      <w:r>
        <w:t xml:space="preserve">Приговор, </w:t>
      </w:r>
      <w:r>
        <w:t>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</w:t>
      </w:r>
      <w:r>
        <w:t>зложенных в приговоре, фактическим обстоятельствам уголовного дела, установленном судом 1 инстанции.</w:t>
      </w:r>
    </w:p>
    <w:p w:rsidR="00A77B3E" w:rsidP="006E175B">
      <w:pPr>
        <w:ind w:left="-709" w:right="-999"/>
        <w:jc w:val="both"/>
      </w:pPr>
      <w:r>
        <w:t xml:space="preserve">                      </w:t>
      </w:r>
    </w:p>
    <w:p w:rsidR="00A77B3E" w:rsidP="006E175B">
      <w:pPr>
        <w:ind w:left="-709" w:right="-999"/>
        <w:jc w:val="both"/>
      </w:pPr>
      <w:r>
        <w:t xml:space="preserve">  Мировой судья                                       </w:t>
      </w:r>
      <w:r>
        <w:t xml:space="preserve">      /подпись/</w:t>
      </w:r>
      <w:r>
        <w:tab/>
        <w:t xml:space="preserve">                                               Е.Г. </w:t>
      </w:r>
      <w:r>
        <w:t>Кунцова</w:t>
      </w:r>
      <w:r>
        <w:t xml:space="preserve"> </w:t>
      </w:r>
      <w:r>
        <w:tab/>
      </w:r>
    </w:p>
    <w:p w:rsidR="006E175B" w:rsidP="006E175B">
      <w:pPr>
        <w:ind w:left="-709" w:right="-999"/>
        <w:jc w:val="both"/>
      </w:pPr>
      <w:r>
        <w:t xml:space="preserve">  </w:t>
      </w:r>
      <w:r>
        <w:t>Согласова</w:t>
      </w:r>
    </w:p>
    <w:p w:rsidR="00A77B3E" w:rsidP="006E175B">
      <w:pPr>
        <w:ind w:left="-709" w:right="-999"/>
        <w:jc w:val="both"/>
      </w:pPr>
      <w:r>
        <w:t xml:space="preserve">  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Е.Г. </w:t>
      </w:r>
      <w:r>
        <w:t>Кунцова</w:t>
      </w:r>
    </w:p>
    <w:sectPr w:rsidSect="006E175B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E17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E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