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69FC" w:rsidRPr="0065014C" w:rsidP="00C369FC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>Дело № 1-44-14/2023</w:t>
      </w:r>
    </w:p>
    <w:p w:rsidR="00C369FC" w:rsidRPr="0065014C" w:rsidP="00C369FC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5014C">
        <w:rPr>
          <w:rFonts w:ascii="Times New Roman" w:hAnsi="Times New Roman" w:cs="Times New Roman"/>
          <w:bCs/>
          <w:sz w:val="20"/>
          <w:szCs w:val="28"/>
        </w:rPr>
        <w:t>91MS0044-01-2023-000683-31</w:t>
      </w:r>
    </w:p>
    <w:p w:rsidR="00C369FC" w:rsidRPr="0065014C" w:rsidP="00C369FC">
      <w:pPr>
        <w:tabs>
          <w:tab w:val="left" w:pos="9214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>П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Р И Г О В О Р</w:t>
      </w:r>
    </w:p>
    <w:p w:rsidR="00C369FC" w:rsidRPr="0065014C" w:rsidP="00C369FC">
      <w:pPr>
        <w:tabs>
          <w:tab w:val="left" w:pos="9214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>ИМЕНЕМ РОССИЙСКОЙ ФЕДЕРАЦИИ</w:t>
      </w:r>
    </w:p>
    <w:p w:rsidR="00C369FC" w:rsidRPr="0065014C" w:rsidP="00C369FC">
      <w:pPr>
        <w:tabs>
          <w:tab w:val="left" w:pos="7471"/>
        </w:tabs>
        <w:spacing w:after="0" w:line="240" w:lineRule="auto"/>
        <w:ind w:firstLine="568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C369FC" w:rsidRPr="0065014C" w:rsidP="00C369FC">
      <w:pPr>
        <w:tabs>
          <w:tab w:val="left" w:pos="7471"/>
        </w:tabs>
        <w:spacing w:after="0" w:line="240" w:lineRule="auto"/>
        <w:ind w:firstLine="568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20 июня  2023 года 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  <w:t>гор. Керчь</w:t>
      </w:r>
    </w:p>
    <w:p w:rsidR="00C369FC" w:rsidRPr="0065014C" w:rsidP="00C369FC">
      <w:pPr>
        <w:tabs>
          <w:tab w:val="left" w:pos="921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C369FC" w:rsidRPr="0065014C" w:rsidP="00C369FC">
      <w:pPr>
        <w:tabs>
          <w:tab w:val="left" w:pos="921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Мировой судья судебного участка № 44 Керченского судебного   района (городской округ Керчь)  Республики Крым Козлова К.Ю., </w:t>
      </w:r>
    </w:p>
    <w:p w:rsidR="00C369FC" w:rsidRPr="0065014C" w:rsidP="00C369FC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при секретаре   - 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>Никиточкиной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К.А.,  </w:t>
      </w:r>
    </w:p>
    <w:p w:rsidR="00C369FC" w:rsidRPr="0065014C" w:rsidP="00C369FC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с участием государственных обвинителей 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>Уший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О.О., 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>Сташ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Т.М.,   </w:t>
      </w:r>
    </w:p>
    <w:p w:rsidR="00C369FC" w:rsidRPr="0065014C" w:rsidP="00C369FC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подсудимого 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>Гогилава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Р.Г.,   </w:t>
      </w:r>
      <w:r w:rsidRPr="0065014C">
        <w:rPr>
          <w:rFonts w:ascii="Times New Roman" w:hAnsi="Times New Roman" w:cs="Times New Roman"/>
          <w:sz w:val="20"/>
          <w:szCs w:val="28"/>
        </w:rPr>
        <w:t xml:space="preserve"> </w:t>
      </w:r>
    </w:p>
    <w:p w:rsidR="00C369FC" w:rsidRPr="0065014C" w:rsidP="00C369FC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65014C">
        <w:rPr>
          <w:rFonts w:ascii="Times New Roman" w:hAnsi="Times New Roman" w:cs="Times New Roman"/>
          <w:sz w:val="20"/>
          <w:szCs w:val="28"/>
        </w:rPr>
        <w:t xml:space="preserve">     защитника   - адвоката Игнатова В.В., </w:t>
      </w:r>
    </w:p>
    <w:p w:rsidR="00C369FC" w:rsidRPr="0065014C" w:rsidP="00C369FC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65014C">
        <w:rPr>
          <w:rFonts w:ascii="Times New Roman" w:hAnsi="Times New Roman" w:cs="Times New Roman"/>
          <w:sz w:val="20"/>
          <w:szCs w:val="28"/>
        </w:rPr>
        <w:t xml:space="preserve">     потерпевшего Чередниченко Л.В.</w:t>
      </w:r>
    </w:p>
    <w:p w:rsidR="00C369FC" w:rsidRPr="0065014C" w:rsidP="00C369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рассмотрев в особом порядке  уголовное дело по обвинению 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>Гогилава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>«ИЗЪЯТО»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>,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«ИЗЪЯТО» года рождения, уроженца «ИЗЪЯТО», гражданина Российской Федерации, образование</w:t>
      </w:r>
      <w:r w:rsidRPr="0065014C">
        <w:rPr>
          <w:rFonts w:ascii="Times New Roman" w:hAnsi="Times New Roman" w:cs="Times New Roman"/>
          <w:sz w:val="20"/>
          <w:szCs w:val="28"/>
        </w:rPr>
        <w:t xml:space="preserve">  средне - профессиональное, невоеннообязанного, состоящего в зарегистрированном браке, имеющего на иждивении  двоих малолетних детей, работающего разнорабочим в АО «Судостроительный завод имени Б.Е. </w:t>
      </w:r>
      <w:r w:rsidRPr="0065014C">
        <w:rPr>
          <w:rFonts w:ascii="Times New Roman" w:hAnsi="Times New Roman" w:cs="Times New Roman"/>
          <w:sz w:val="20"/>
          <w:szCs w:val="28"/>
        </w:rPr>
        <w:t>Бутомы</w:t>
      </w:r>
      <w:r w:rsidRPr="0065014C">
        <w:rPr>
          <w:rFonts w:ascii="Times New Roman" w:hAnsi="Times New Roman" w:cs="Times New Roman"/>
          <w:sz w:val="20"/>
          <w:szCs w:val="28"/>
        </w:rPr>
        <w:t xml:space="preserve">», зарегистрированного по адресу: 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>«ИЗЪЯТО»</w:t>
      </w:r>
      <w:r w:rsidRPr="0065014C">
        <w:rPr>
          <w:rFonts w:ascii="Times New Roman" w:hAnsi="Times New Roman" w:cs="Times New Roman"/>
          <w:sz w:val="20"/>
          <w:szCs w:val="28"/>
        </w:rPr>
        <w:t xml:space="preserve">, фактически проживающего по адресу: 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>«ИЗЪЯТО»</w:t>
      </w:r>
      <w:r w:rsidRPr="0065014C">
        <w:rPr>
          <w:rFonts w:ascii="Times New Roman" w:hAnsi="Times New Roman" w:cs="Times New Roman"/>
          <w:sz w:val="20"/>
          <w:szCs w:val="28"/>
        </w:rPr>
        <w:t xml:space="preserve">,  ранее судимого: </w:t>
      </w:r>
    </w:p>
    <w:p w:rsidR="00C369FC" w:rsidRPr="0065014C" w:rsidP="00C369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65014C">
        <w:rPr>
          <w:rFonts w:ascii="Times New Roman" w:hAnsi="Times New Roman" w:cs="Times New Roman"/>
          <w:sz w:val="20"/>
          <w:szCs w:val="28"/>
        </w:rPr>
        <w:t xml:space="preserve">           - приговором Керченского городского суда Республики Крым  от 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«ИЗЪЯТО» </w:t>
      </w:r>
      <w:r w:rsidRPr="0065014C">
        <w:rPr>
          <w:rFonts w:ascii="Times New Roman" w:hAnsi="Times New Roman" w:cs="Times New Roman"/>
          <w:sz w:val="20"/>
          <w:szCs w:val="28"/>
        </w:rPr>
        <w:t xml:space="preserve">по п. «з» ч.2 ст. 112 УК РФ к наказанию в виде 1 г. 8 мес. л/св.; 24.11.2020г. постановлением </w:t>
      </w:r>
      <w:r w:rsidRPr="0065014C">
        <w:rPr>
          <w:rFonts w:ascii="Times New Roman" w:hAnsi="Times New Roman" w:cs="Times New Roman"/>
          <w:sz w:val="20"/>
          <w:szCs w:val="28"/>
        </w:rPr>
        <w:t>Красносулинского</w:t>
      </w:r>
      <w:r w:rsidRPr="0065014C">
        <w:rPr>
          <w:rFonts w:ascii="Times New Roman" w:hAnsi="Times New Roman" w:cs="Times New Roman"/>
          <w:sz w:val="20"/>
          <w:szCs w:val="28"/>
        </w:rPr>
        <w:t xml:space="preserve"> районного суда Ростовской области от 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«ИЗЪЯТО» </w:t>
      </w:r>
      <w:r w:rsidRPr="0065014C">
        <w:rPr>
          <w:rFonts w:ascii="Times New Roman" w:hAnsi="Times New Roman" w:cs="Times New Roman"/>
          <w:sz w:val="20"/>
          <w:szCs w:val="28"/>
        </w:rPr>
        <w:t xml:space="preserve">освобожден условно досрочно, </w:t>
      </w:r>
      <w:r w:rsidRPr="0065014C">
        <w:rPr>
          <w:rFonts w:ascii="Times New Roman" w:hAnsi="Times New Roman" w:cs="Times New Roman"/>
          <w:sz w:val="20"/>
          <w:szCs w:val="28"/>
        </w:rPr>
        <w:t>неотбытый</w:t>
      </w:r>
      <w:r w:rsidRPr="0065014C">
        <w:rPr>
          <w:rFonts w:ascii="Times New Roman" w:hAnsi="Times New Roman" w:cs="Times New Roman"/>
          <w:sz w:val="20"/>
          <w:szCs w:val="28"/>
        </w:rPr>
        <w:t xml:space="preserve"> срок 2 мес. 2 </w:t>
      </w:r>
      <w:r w:rsidRPr="0065014C">
        <w:rPr>
          <w:rFonts w:ascii="Times New Roman" w:hAnsi="Times New Roman" w:cs="Times New Roman"/>
          <w:sz w:val="20"/>
          <w:szCs w:val="28"/>
        </w:rPr>
        <w:t>дн</w:t>
      </w:r>
      <w:r w:rsidRPr="0065014C">
        <w:rPr>
          <w:rFonts w:ascii="Times New Roman" w:hAnsi="Times New Roman" w:cs="Times New Roman"/>
          <w:sz w:val="20"/>
          <w:szCs w:val="28"/>
        </w:rPr>
        <w:t xml:space="preserve">.; </w:t>
      </w:r>
    </w:p>
    <w:p w:rsidR="00C369FC" w:rsidRPr="0065014C" w:rsidP="00C369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65014C">
        <w:rPr>
          <w:rFonts w:ascii="Times New Roman" w:hAnsi="Times New Roman" w:cs="Times New Roman"/>
          <w:sz w:val="20"/>
          <w:szCs w:val="28"/>
        </w:rPr>
        <w:t xml:space="preserve">           </w:t>
      </w:r>
      <w:r w:rsidRPr="0065014C">
        <w:rPr>
          <w:rFonts w:ascii="Times New Roman" w:hAnsi="Times New Roman" w:cs="Times New Roman"/>
          <w:sz w:val="20"/>
          <w:szCs w:val="28"/>
        </w:rPr>
        <w:t xml:space="preserve">- приговором Керченского городского суда Республики Крым от  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«ИЗЪЯТО» </w:t>
      </w:r>
      <w:r w:rsidRPr="0065014C">
        <w:rPr>
          <w:rFonts w:ascii="Times New Roman" w:hAnsi="Times New Roman" w:cs="Times New Roman"/>
          <w:sz w:val="20"/>
          <w:szCs w:val="28"/>
        </w:rPr>
        <w:t xml:space="preserve">по ст. 264.1 УК РФ к наказанию в виде 8 мес. л/св.  условно с исп. сроком 1 г. с лишением права управления транспортными средствами на 2г., 01.11.2022г. снят с учета в связи с истечением испытательного исп. срока, доп. наказание не отбыто, </w:t>
      </w:r>
      <w:r w:rsidRPr="0065014C">
        <w:rPr>
          <w:rFonts w:ascii="Times New Roman" w:hAnsi="Times New Roman" w:cs="Times New Roman"/>
          <w:sz w:val="20"/>
          <w:szCs w:val="28"/>
        </w:rPr>
        <w:t>неотбытая</w:t>
      </w:r>
      <w:r w:rsidRPr="0065014C">
        <w:rPr>
          <w:rFonts w:ascii="Times New Roman" w:hAnsi="Times New Roman" w:cs="Times New Roman"/>
          <w:sz w:val="20"/>
          <w:szCs w:val="28"/>
        </w:rPr>
        <w:t xml:space="preserve"> часть 3 мес. 21 день;</w:t>
      </w:r>
    </w:p>
    <w:p w:rsidR="00C369FC" w:rsidRPr="0065014C" w:rsidP="00C369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65014C">
        <w:rPr>
          <w:rFonts w:ascii="Times New Roman" w:hAnsi="Times New Roman" w:cs="Times New Roman"/>
          <w:sz w:val="20"/>
          <w:szCs w:val="28"/>
        </w:rPr>
        <w:t xml:space="preserve">           </w:t>
      </w:r>
      <w:r w:rsidRPr="0065014C">
        <w:rPr>
          <w:rFonts w:ascii="Times New Roman" w:hAnsi="Times New Roman" w:cs="Times New Roman"/>
          <w:sz w:val="20"/>
          <w:szCs w:val="28"/>
        </w:rPr>
        <w:t xml:space="preserve">- приговором  мирового судьи судебного участка № 48 Керченского судебного района (городской округ Керчь) Республики Крым от </w:t>
      </w:r>
      <w:r w:rsidRPr="0065014C" w:rsidR="00CB058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«ИЗЪЯТО» </w:t>
      </w:r>
      <w:r w:rsidRPr="0065014C">
        <w:rPr>
          <w:rFonts w:ascii="Times New Roman" w:hAnsi="Times New Roman" w:cs="Times New Roman"/>
          <w:sz w:val="20"/>
          <w:szCs w:val="28"/>
        </w:rPr>
        <w:t xml:space="preserve">по ч.1 ст. 159, ч.1 ст. 159 УК РФ, на </w:t>
      </w:r>
      <w:r w:rsidRPr="0065014C">
        <w:rPr>
          <w:rFonts w:ascii="Times New Roman" w:hAnsi="Times New Roman" w:cs="Times New Roman"/>
          <w:sz w:val="20"/>
          <w:szCs w:val="28"/>
        </w:rPr>
        <w:t>осн</w:t>
      </w:r>
      <w:r w:rsidRPr="0065014C">
        <w:rPr>
          <w:rFonts w:ascii="Times New Roman" w:hAnsi="Times New Roman" w:cs="Times New Roman"/>
          <w:sz w:val="20"/>
          <w:szCs w:val="28"/>
        </w:rPr>
        <w:t xml:space="preserve">. ч.2 ст.69 УК РФ к наказанию в виде 1 г. л/св. условно с исп. сроком 2 г.; 30.05.2021г. снят с учета, в связи с истечением исп. срока,     </w:t>
      </w:r>
    </w:p>
    <w:p w:rsidR="00C369FC" w:rsidRPr="0065014C" w:rsidP="00C369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65014C">
        <w:rPr>
          <w:rFonts w:ascii="Times New Roman" w:hAnsi="Times New Roman" w:cs="Times New Roman"/>
          <w:sz w:val="20"/>
          <w:szCs w:val="28"/>
        </w:rPr>
        <w:t xml:space="preserve">         обвиняемого в  совершении преступления, предусмотренного п. «в» ч.2 ст.115 УК РФ, </w:t>
      </w:r>
    </w:p>
    <w:p w:rsidR="00C369FC" w:rsidRPr="0065014C" w:rsidP="00C36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у с т а н о в и 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>л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>:</w:t>
      </w:r>
    </w:p>
    <w:p w:rsidR="00C369FC" w:rsidRPr="0065014C" w:rsidP="00C369FC">
      <w:pPr>
        <w:tabs>
          <w:tab w:val="left" w:pos="893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C369FC" w:rsidRPr="0065014C" w:rsidP="00C36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>Гогилава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Р.Г. совершил  умышленное причинение легкого вреда здоровью, вызвавшего кратковременное  расстройство здоровья, совершенное с применением предмета, используемого в качестве оружия,    при следующих обстоятельствах:</w:t>
      </w:r>
    </w:p>
    <w:p w:rsidR="00C369FC" w:rsidRPr="0065014C" w:rsidP="00C3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65014C">
        <w:rPr>
          <w:rFonts w:ascii="Times New Roman" w:hAnsi="Times New Roman" w:cs="Times New Roman"/>
          <w:sz w:val="20"/>
          <w:szCs w:val="28"/>
        </w:rPr>
        <w:t>28 марта 2023 года около 00 часов 00 минут, , находясь в состоянии алкогольного опьянения в комнате №1 дома №</w:t>
      </w:r>
      <w:r w:rsidRPr="0065014C" w:rsidR="00CB058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«ИЗЪЯТО» </w:t>
      </w:r>
      <w:r w:rsidRPr="0065014C">
        <w:rPr>
          <w:rFonts w:ascii="Times New Roman" w:hAnsi="Times New Roman" w:cs="Times New Roman"/>
          <w:sz w:val="20"/>
          <w:szCs w:val="28"/>
        </w:rPr>
        <w:t xml:space="preserve">по ул. </w:t>
      </w:r>
      <w:r w:rsidRPr="0065014C" w:rsidR="00CB058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«ИЗЪЯТО» </w:t>
      </w:r>
      <w:r w:rsidRPr="0065014C">
        <w:rPr>
          <w:rFonts w:ascii="Times New Roman" w:hAnsi="Times New Roman" w:cs="Times New Roman"/>
          <w:sz w:val="20"/>
          <w:szCs w:val="28"/>
        </w:rPr>
        <w:t xml:space="preserve"> </w:t>
      </w:r>
      <w:r w:rsidRPr="0065014C">
        <w:rPr>
          <w:rFonts w:ascii="Times New Roman" w:hAnsi="Times New Roman" w:cs="Times New Roman"/>
          <w:sz w:val="20"/>
          <w:szCs w:val="28"/>
        </w:rPr>
        <w:t>г</w:t>
      </w:r>
      <w:r w:rsidRPr="0065014C">
        <w:rPr>
          <w:rFonts w:ascii="Times New Roman" w:hAnsi="Times New Roman" w:cs="Times New Roman"/>
          <w:sz w:val="20"/>
          <w:szCs w:val="28"/>
        </w:rPr>
        <w:t>.К</w:t>
      </w:r>
      <w:r w:rsidRPr="0065014C">
        <w:rPr>
          <w:rFonts w:ascii="Times New Roman" w:hAnsi="Times New Roman" w:cs="Times New Roman"/>
          <w:sz w:val="20"/>
          <w:szCs w:val="28"/>
        </w:rPr>
        <w:t>ерчи</w:t>
      </w:r>
      <w:r w:rsidRPr="0065014C">
        <w:rPr>
          <w:rFonts w:ascii="Times New Roman" w:hAnsi="Times New Roman" w:cs="Times New Roman"/>
          <w:sz w:val="20"/>
          <w:szCs w:val="28"/>
        </w:rPr>
        <w:t xml:space="preserve"> Республики Крым, в ходе конфликта, на почве внезапно возникших личных неприязненных отношений к ранее знакомому Чередниченко Л.В., по мотивам иной личной заинтересованности, реализуя свой прямой преступный умысел, направленный на умышленное причинение легкого вреда здоровью Чередниченко </w:t>
      </w:r>
      <w:r w:rsidRPr="0065014C">
        <w:rPr>
          <w:rFonts w:ascii="Times New Roman" w:hAnsi="Times New Roman" w:cs="Times New Roman"/>
          <w:sz w:val="20"/>
          <w:szCs w:val="28"/>
        </w:rPr>
        <w:t>Л.В., используя в качестве оружия деревянный табурет, осознавая общественно-опасный и противоправный характер своих действий, предвидя и желая наступления общественно-опасных последствий, удерживая в руках деревянный табурет, действуя умышленно, нанес Чередниченко Л.В. один удар по голове в область темени, чем причинил ему согласно заключению эксперта №191 от 18.04.2023 года телесные повреждения в виде раны левой теменной области головы, ушитой хирургическими</w:t>
      </w:r>
      <w:r w:rsidRPr="0065014C">
        <w:rPr>
          <w:rFonts w:ascii="Times New Roman" w:hAnsi="Times New Roman" w:cs="Times New Roman"/>
          <w:sz w:val="20"/>
          <w:szCs w:val="28"/>
        </w:rPr>
        <w:t xml:space="preserve"> швами, </w:t>
      </w:r>
      <w:r w:rsidRPr="0065014C">
        <w:rPr>
          <w:rFonts w:ascii="Times New Roman" w:hAnsi="Times New Roman" w:cs="Times New Roman"/>
          <w:sz w:val="20"/>
          <w:szCs w:val="28"/>
        </w:rPr>
        <w:t>которая</w:t>
      </w:r>
      <w:r w:rsidRPr="0065014C">
        <w:rPr>
          <w:rFonts w:ascii="Times New Roman" w:hAnsi="Times New Roman" w:cs="Times New Roman"/>
          <w:sz w:val="20"/>
          <w:szCs w:val="28"/>
        </w:rPr>
        <w:t xml:space="preserve"> влечет за собой кратковременное расстройство здоровья на срок до 21 дня включительно. </w:t>
      </w:r>
      <w:r w:rsidRPr="0065014C">
        <w:rPr>
          <w:rFonts w:ascii="Times New Roman" w:hAnsi="Times New Roman" w:cs="Times New Roman"/>
          <w:sz w:val="20"/>
          <w:szCs w:val="28"/>
        </w:rPr>
        <w:t>Согласно п.8.1 «Медицинских критериев определения степени тяжести вреда, причиненного здоровью человека», утвержденных Приказом Министерства здравоохранения и социального развития РФ «Об утверждении медицинских критериев определения степени тяжести вреда, причиненного здоровью человека» №194-н от 24.04.2008 года, в соответствии с п. 3 «Правил определения степени тяжести вреда, причиненного здоровью человека», утвержденных Постановлением Правительства РФ №522 от 17.08.2007 года, ушибленная рана головы, причиненная</w:t>
      </w:r>
      <w:r w:rsidRPr="0065014C">
        <w:rPr>
          <w:rFonts w:ascii="Times New Roman" w:hAnsi="Times New Roman" w:cs="Times New Roman"/>
          <w:sz w:val="20"/>
          <w:szCs w:val="28"/>
        </w:rPr>
        <w:t xml:space="preserve"> Чередниченко Л.В., квалифицируется как повлекшая легкий вред здоровью человека.</w:t>
      </w:r>
    </w:p>
    <w:p w:rsidR="00C369FC" w:rsidRPr="0065014C" w:rsidP="00C369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В судебном заседании подсудимый 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>Гогилава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Р.Г. согласился с предъявленным ему обвинением, вину признал в полном объеме, раскаялся в содеянном. </w:t>
      </w:r>
    </w:p>
    <w:p w:rsidR="00C369FC" w:rsidRPr="0065014C" w:rsidP="00C3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В судебном заседании установлено, что подсудимый 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>Гогилава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Р.Г.  заявил ходатайство о  рассмотрении дела без проведения судебного разбирательства, т.е. в особом порядке после консультации с защитником по вопросам, касающимся оснований, характера  и последствий этого ходатайства. 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>Гогилава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Р.Г. осознает характер, последствия заявленного им ходатайства, оно заявлено добровольно.</w:t>
      </w:r>
    </w:p>
    <w:p w:rsidR="00C369FC" w:rsidRPr="0065014C" w:rsidP="00C369FC">
      <w:pPr>
        <w:spacing w:after="0" w:line="240" w:lineRule="auto"/>
        <w:ind w:right="84" w:firstLine="708"/>
        <w:jc w:val="both"/>
        <w:rPr>
          <w:rFonts w:ascii="Times New Roman" w:hAnsi="Times New Roman" w:cs="Times New Roman"/>
          <w:sz w:val="20"/>
          <w:szCs w:val="28"/>
        </w:rPr>
      </w:pPr>
      <w:r w:rsidRPr="0065014C">
        <w:rPr>
          <w:rFonts w:ascii="Times New Roman" w:hAnsi="Times New Roman" w:cs="Times New Roman"/>
          <w:sz w:val="20"/>
          <w:szCs w:val="28"/>
        </w:rPr>
        <w:t xml:space="preserve">Защитник Игнатов В.В. также подтвердил согласие подсудимого </w:t>
      </w:r>
      <w:r w:rsidRPr="0065014C">
        <w:rPr>
          <w:rFonts w:ascii="Times New Roman" w:hAnsi="Times New Roman" w:cs="Times New Roman"/>
          <w:sz w:val="20"/>
          <w:szCs w:val="28"/>
        </w:rPr>
        <w:t>Гогилава</w:t>
      </w:r>
      <w:r w:rsidRPr="0065014C">
        <w:rPr>
          <w:rFonts w:ascii="Times New Roman" w:hAnsi="Times New Roman" w:cs="Times New Roman"/>
          <w:sz w:val="20"/>
          <w:szCs w:val="28"/>
        </w:rPr>
        <w:t xml:space="preserve"> Р.Г. на постановление приговора без проведения судебного разбирательства и пояснил, что свое согласие подсудимый подтвердил  добровольно, после проведенной консультации с адвокатом, последствия постановления </w:t>
      </w:r>
      <w:r w:rsidRPr="0065014C">
        <w:rPr>
          <w:rFonts w:ascii="Times New Roman" w:hAnsi="Times New Roman" w:cs="Times New Roman"/>
          <w:sz w:val="20"/>
          <w:szCs w:val="28"/>
        </w:rPr>
        <w:t>приговора без проведения судебного разбирательства подсудимому разъяснены. Им не оспаривается законность, относимость и допустимость имеющихся в деле доказательств.</w:t>
      </w:r>
    </w:p>
    <w:p w:rsidR="00C369FC" w:rsidRPr="0065014C" w:rsidP="00C369F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Потерпевший Чередниченко Л.В. в судебном  заседании не возражала против рассмотрения дела в особом порядке, пояснил, что с подсудимым примирился, претензий к нему не имеет.  </w:t>
      </w:r>
    </w:p>
    <w:p w:rsidR="00C369FC" w:rsidRPr="0065014C" w:rsidP="00C36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Государственный обвинитель не возражал против рассмотрения дела в особом порядке, в связи с чем, суд на основании ст. 316 УПК РФ </w:t>
      </w:r>
      <w:r w:rsidRPr="0065014C">
        <w:rPr>
          <w:rFonts w:ascii="Times New Roman" w:hAnsi="Times New Roman" w:cs="Times New Roman"/>
          <w:sz w:val="20"/>
          <w:szCs w:val="28"/>
        </w:rPr>
        <w:t>не проводил в общем порядке исследование и оценку доказательств, собранных по уголовному делу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и подтверждающих обоснованность обвинения, с которым согласилась подсудимый. Суд приходит к выводу, что обвинение, с которым согласился подсудимый, обосновано и </w:t>
      </w:r>
      <w:r w:rsidRPr="0065014C">
        <w:rPr>
          <w:rFonts w:ascii="Times New Roman" w:hAnsi="Times New Roman" w:cs="Times New Roman"/>
          <w:sz w:val="20"/>
          <w:szCs w:val="28"/>
        </w:rPr>
        <w:t>подтверждается доказательствами, собранными по у</w:t>
      </w:r>
      <w:r w:rsidRPr="0065014C" w:rsidR="00BE3770">
        <w:rPr>
          <w:rFonts w:ascii="Times New Roman" w:hAnsi="Times New Roman" w:cs="Times New Roman"/>
          <w:sz w:val="20"/>
          <w:szCs w:val="28"/>
        </w:rPr>
        <w:t xml:space="preserve">головному дел. </w:t>
      </w:r>
      <w:r w:rsidRPr="0065014C">
        <w:rPr>
          <w:rFonts w:ascii="Times New Roman" w:hAnsi="Times New Roman" w:cs="Times New Roman"/>
          <w:sz w:val="20"/>
          <w:szCs w:val="28"/>
        </w:rPr>
        <w:t xml:space="preserve">Обстоятельств, препятствующих проведению судебного разбирательства  в особом порядке, указанных в статье 314 УПК РФ, не установлено.  </w:t>
      </w:r>
    </w:p>
    <w:p w:rsidR="00C369FC" w:rsidRPr="0065014C" w:rsidP="00C369FC">
      <w:pPr>
        <w:pStyle w:val="ConsPlusNormal"/>
        <w:ind w:firstLine="540"/>
        <w:jc w:val="both"/>
        <w:rPr>
          <w:sz w:val="20"/>
        </w:rPr>
      </w:pPr>
      <w:r w:rsidRPr="0065014C">
        <w:rPr>
          <w:sz w:val="20"/>
        </w:rPr>
        <w:t xml:space="preserve">   Действия подсудимого </w:t>
      </w:r>
      <w:r w:rsidRPr="0065014C">
        <w:rPr>
          <w:sz w:val="20"/>
        </w:rPr>
        <w:t>Гогилава</w:t>
      </w:r>
      <w:r w:rsidRPr="0065014C">
        <w:rPr>
          <w:sz w:val="20"/>
        </w:rPr>
        <w:t xml:space="preserve"> Р.Г. суд квалифицирует по п. «в» ч.2 ст. 115 УК РФ как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 </w:t>
      </w:r>
    </w:p>
    <w:p w:rsidR="00C369FC" w:rsidRPr="0065014C" w:rsidP="00C369FC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При назначении наказания 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>Гогилава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Р.Г. за совершенное преступление, суд учитывает, что преступление, предусмотренное  п. «в» ч.2 ст. 115 УК Российской Федерации, в совершении которого обвиняется подсудимый,  относится к преступлениям небольшой тяжести. Подсудимый 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>Гогилава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Р.Г. по месту жительства характеризуется удовлетворительно (л.д.108), на учете у врача – психиатра и у врача нарколога не состоит</w:t>
      </w:r>
      <w:r w:rsidRPr="0065014C">
        <w:rPr>
          <w:rFonts w:ascii="Times New Roman" w:hAnsi="Times New Roman" w:cs="Times New Roman"/>
          <w:sz w:val="20"/>
          <w:szCs w:val="28"/>
        </w:rPr>
        <w:t xml:space="preserve">. </w:t>
      </w:r>
    </w:p>
    <w:p w:rsidR="00C369FC" w:rsidRPr="0065014C" w:rsidP="00C3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>Обстоятельствами, смягчающими наказание подсудимого, в соответствии с п.  «г», «и», «к» ч.1, ч.2 ст. 61 УК РФ, является явка с повинной (л.д.22), активное способствование раскрытию и расследованию преступления, наличие малолетних детей,  действия, направленные на заглаживание вреда, причиненного потерпевшему, выразившиеся в принесении потерпевшему извинений, полное признание своей вины, раскаяние в содеянном, нахождение на иждивении матери пенсионерки и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брата инвалида. </w:t>
      </w:r>
    </w:p>
    <w:p w:rsidR="00C369FC" w:rsidRPr="0065014C" w:rsidP="00C369F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8"/>
        </w:rPr>
      </w:pPr>
      <w:r w:rsidRPr="0065014C">
        <w:rPr>
          <w:rFonts w:ascii="Times New Roman" w:hAnsi="Times New Roman" w:cs="Times New Roman"/>
          <w:sz w:val="20"/>
          <w:szCs w:val="28"/>
        </w:rPr>
        <w:t xml:space="preserve">Обстоятельством, отягчающим наказание подсудимого в соответствии с п. «а» ч. 1 ст.63 УК РФ суд признает рецидив преступлений. </w:t>
      </w:r>
    </w:p>
    <w:p w:rsidR="00C369FC" w:rsidRPr="0065014C" w:rsidP="00C369F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8"/>
        </w:rPr>
      </w:pPr>
      <w:r w:rsidRPr="0065014C">
        <w:rPr>
          <w:rFonts w:ascii="Times New Roman" w:hAnsi="Times New Roman" w:cs="Times New Roman"/>
          <w:sz w:val="20"/>
          <w:szCs w:val="28"/>
        </w:rPr>
        <w:t>Суд не усматривает, оснований для признания обстоятельством отягчающим наказание подсудимого совершение преступления в состоянии опьянения.</w:t>
      </w:r>
      <w:r w:rsidRPr="0065014C">
        <w:rPr>
          <w:rFonts w:ascii="Times New Roman" w:hAnsi="Times New Roman" w:cs="Times New Roman"/>
          <w:sz w:val="20"/>
          <w:szCs w:val="28"/>
        </w:rPr>
        <w:tab/>
      </w:r>
    </w:p>
    <w:p w:rsidR="00C369FC" w:rsidRPr="0065014C" w:rsidP="00C369FC">
      <w:pPr>
        <w:tabs>
          <w:tab w:val="left" w:pos="921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8"/>
          <w:lang w:eastAsia="ar-SA"/>
        </w:rPr>
      </w:pPr>
      <w:r w:rsidRPr="0065014C">
        <w:rPr>
          <w:rFonts w:ascii="Times New Roman" w:hAnsi="Times New Roman" w:cs="Times New Roman"/>
          <w:sz w:val="20"/>
          <w:szCs w:val="28"/>
          <w:lang w:eastAsia="ar-SA"/>
        </w:rPr>
        <w:t xml:space="preserve">    Поскольку подсудимый совершил преступление небольшой тяжести, суд не обсуждает вопрос об изменении категории совершенного ей преступления на менее </w:t>
      </w:r>
      <w:r w:rsidRPr="0065014C">
        <w:rPr>
          <w:rFonts w:ascii="Times New Roman" w:hAnsi="Times New Roman" w:cs="Times New Roman"/>
          <w:sz w:val="20"/>
          <w:szCs w:val="28"/>
          <w:lang w:eastAsia="ar-SA"/>
        </w:rPr>
        <w:t>тяжкую</w:t>
      </w:r>
      <w:r w:rsidRPr="0065014C">
        <w:rPr>
          <w:rFonts w:ascii="Times New Roman" w:hAnsi="Times New Roman" w:cs="Times New Roman"/>
          <w:sz w:val="20"/>
          <w:szCs w:val="28"/>
          <w:lang w:eastAsia="ar-SA"/>
        </w:rPr>
        <w:t xml:space="preserve">. 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 не установлено. </w:t>
      </w:r>
    </w:p>
    <w:p w:rsidR="00C369FC" w:rsidRPr="0065014C" w:rsidP="00C369FC">
      <w:pPr>
        <w:tabs>
          <w:tab w:val="left" w:pos="921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8"/>
        </w:rPr>
      </w:pPr>
      <w:r w:rsidRPr="0065014C">
        <w:rPr>
          <w:rFonts w:ascii="Times New Roman" w:hAnsi="Times New Roman" w:cs="Times New Roman"/>
          <w:sz w:val="20"/>
          <w:szCs w:val="28"/>
          <w:lang w:eastAsia="ar-SA"/>
        </w:rPr>
        <w:t xml:space="preserve">       </w:t>
      </w:r>
      <w:r w:rsidRPr="0065014C">
        <w:rPr>
          <w:rFonts w:ascii="Times New Roman" w:hAnsi="Times New Roman" w:cs="Times New Roman"/>
          <w:sz w:val="20"/>
          <w:szCs w:val="28"/>
        </w:rPr>
        <w:t>С учетом характера и степени общественной опасности преступления, личности подсудимого,</w:t>
      </w:r>
      <w:r w:rsidRPr="0065014C">
        <w:rPr>
          <w:sz w:val="16"/>
        </w:rPr>
        <w:t xml:space="preserve"> </w:t>
      </w:r>
      <w:r w:rsidRPr="0065014C">
        <w:rPr>
          <w:rFonts w:ascii="Times New Roman" w:hAnsi="Times New Roman" w:cs="Times New Roman"/>
          <w:sz w:val="20"/>
          <w:szCs w:val="28"/>
        </w:rPr>
        <w:t xml:space="preserve">учитывая обстоятельства смягчающие и отягчающие наказание подсудимого, влияние назначенного наказания на его исправление, в целях восстановления  социальной справедливости, а также в целях его исправления и предупреждения совершения новых преступлений, суд приходит в выводу назначить </w:t>
      </w:r>
      <w:r w:rsidRPr="0065014C">
        <w:rPr>
          <w:rFonts w:ascii="Times New Roman" w:hAnsi="Times New Roman" w:cs="Times New Roman"/>
          <w:sz w:val="20"/>
          <w:szCs w:val="28"/>
        </w:rPr>
        <w:t>Гогилава</w:t>
      </w:r>
      <w:r w:rsidRPr="0065014C">
        <w:rPr>
          <w:rFonts w:ascii="Times New Roman" w:hAnsi="Times New Roman" w:cs="Times New Roman"/>
          <w:sz w:val="20"/>
          <w:szCs w:val="28"/>
        </w:rPr>
        <w:t xml:space="preserve"> Р.Г.  наказание по п. «в» ч. 2 ст. 115 УК РФ  в виде лишения</w:t>
      </w:r>
      <w:r w:rsidRPr="0065014C">
        <w:rPr>
          <w:rFonts w:ascii="Times New Roman" w:hAnsi="Times New Roman" w:cs="Times New Roman"/>
          <w:sz w:val="20"/>
          <w:szCs w:val="28"/>
        </w:rPr>
        <w:t xml:space="preserve"> свободы, с учетом требований ч. 5 ст. 62 УК РФ и ч.2 ст. 68 УК РФ,   с применением положений ст. 73 УК Российской Федерации. Назначение иного вида наказания, предусмотренного санкцией п. «в» ч. 2 ст. 115 УК РФ, суд считает нецелесообразным для достижения целей наказания.</w:t>
      </w:r>
    </w:p>
    <w:p w:rsidR="00C369FC" w:rsidRPr="0065014C" w:rsidP="00C369FC">
      <w:pPr>
        <w:tabs>
          <w:tab w:val="left" w:pos="921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8"/>
        </w:rPr>
      </w:pPr>
      <w:r w:rsidRPr="0065014C">
        <w:rPr>
          <w:rFonts w:ascii="Times New Roman" w:hAnsi="Times New Roman" w:cs="Times New Roman"/>
          <w:sz w:val="20"/>
          <w:szCs w:val="28"/>
        </w:rPr>
        <w:t xml:space="preserve">      Оснований для назначения </w:t>
      </w:r>
      <w:r w:rsidRPr="0065014C">
        <w:rPr>
          <w:rFonts w:ascii="Times New Roman" w:hAnsi="Times New Roman" w:cs="Times New Roman"/>
          <w:sz w:val="20"/>
          <w:szCs w:val="28"/>
        </w:rPr>
        <w:t>Гогилава</w:t>
      </w:r>
      <w:r w:rsidRPr="0065014C">
        <w:rPr>
          <w:rFonts w:ascii="Times New Roman" w:hAnsi="Times New Roman" w:cs="Times New Roman"/>
          <w:sz w:val="20"/>
          <w:szCs w:val="28"/>
        </w:rPr>
        <w:t xml:space="preserve"> Р.Г. наказания с применением положений ст. 64 УК РФ, судом не установлено.</w:t>
      </w:r>
    </w:p>
    <w:p w:rsidR="00C369FC" w:rsidRPr="0065014C" w:rsidP="00C369FC">
      <w:pPr>
        <w:tabs>
          <w:tab w:val="left" w:pos="921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8"/>
        </w:rPr>
      </w:pPr>
      <w:r w:rsidRPr="0065014C">
        <w:rPr>
          <w:rFonts w:ascii="Times New Roman" w:hAnsi="Times New Roman" w:cs="Times New Roman"/>
          <w:sz w:val="20"/>
          <w:szCs w:val="28"/>
        </w:rPr>
        <w:t xml:space="preserve">      </w:t>
      </w:r>
      <w:r w:rsidRPr="0065014C">
        <w:rPr>
          <w:rFonts w:ascii="Times New Roman" w:hAnsi="Times New Roman" w:cs="Times New Roman"/>
          <w:sz w:val="20"/>
          <w:szCs w:val="28"/>
        </w:rPr>
        <w:t xml:space="preserve">Учитывая то обстоятельство, что данное преступление, являющееся умышленным преступлением небольшой тяжести, </w:t>
      </w:r>
      <w:r w:rsidRPr="0065014C">
        <w:rPr>
          <w:rFonts w:ascii="Times New Roman" w:hAnsi="Times New Roman" w:cs="Times New Roman"/>
          <w:sz w:val="20"/>
          <w:szCs w:val="28"/>
        </w:rPr>
        <w:t>Гогилава</w:t>
      </w:r>
      <w:r w:rsidRPr="0065014C">
        <w:rPr>
          <w:rFonts w:ascii="Times New Roman" w:hAnsi="Times New Roman" w:cs="Times New Roman"/>
          <w:sz w:val="20"/>
          <w:szCs w:val="28"/>
        </w:rPr>
        <w:t xml:space="preserve"> Р.Г. совершил в период </w:t>
      </w:r>
      <w:r w:rsidRPr="0065014C">
        <w:rPr>
          <w:rFonts w:ascii="Times New Roman" w:hAnsi="Times New Roman" w:cs="Times New Roman"/>
          <w:sz w:val="20"/>
          <w:szCs w:val="28"/>
        </w:rPr>
        <w:t>неотбытого</w:t>
      </w:r>
      <w:r w:rsidRPr="0065014C">
        <w:rPr>
          <w:rFonts w:ascii="Times New Roman" w:hAnsi="Times New Roman" w:cs="Times New Roman"/>
          <w:sz w:val="20"/>
          <w:szCs w:val="28"/>
        </w:rPr>
        <w:t xml:space="preserve"> наказания, назначенного приговором Керченского городского суда Республики Крым от  </w:t>
      </w:r>
      <w:r w:rsidRPr="0065014C" w:rsidR="00BE377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«ИЗЪЯТО» </w:t>
      </w:r>
      <w:r w:rsidRPr="0065014C">
        <w:rPr>
          <w:rFonts w:ascii="Times New Roman" w:hAnsi="Times New Roman" w:cs="Times New Roman"/>
          <w:sz w:val="20"/>
          <w:szCs w:val="28"/>
        </w:rPr>
        <w:t>основное наказание по которому 8 мес. л/св.  условно с исп. сроком 1 г. отбыто 01.11.2022г., что подтверждается сведениями начальника филиала по г. Керчи  ФКУ УИИ УФСИН России по Республике Крым</w:t>
      </w:r>
      <w:r w:rsidRPr="0065014C">
        <w:rPr>
          <w:rFonts w:ascii="Times New Roman" w:hAnsi="Times New Roman" w:cs="Times New Roman"/>
          <w:sz w:val="20"/>
          <w:szCs w:val="28"/>
        </w:rPr>
        <w:t xml:space="preserve"> </w:t>
      </w:r>
      <w:r w:rsidRPr="0065014C">
        <w:rPr>
          <w:rFonts w:ascii="Times New Roman" w:hAnsi="Times New Roman" w:cs="Times New Roman"/>
          <w:sz w:val="20"/>
          <w:szCs w:val="28"/>
        </w:rPr>
        <w:t>и г. Севастополю  от 10.05.2023г. № 32/ТО/80/26-2740 (</w:t>
      </w:r>
      <w:r w:rsidRPr="0065014C">
        <w:rPr>
          <w:rFonts w:ascii="Times New Roman" w:hAnsi="Times New Roman" w:cs="Times New Roman"/>
          <w:sz w:val="20"/>
          <w:szCs w:val="28"/>
        </w:rPr>
        <w:t>л.д</w:t>
      </w:r>
      <w:r w:rsidRPr="0065014C">
        <w:rPr>
          <w:rFonts w:ascii="Times New Roman" w:hAnsi="Times New Roman" w:cs="Times New Roman"/>
          <w:sz w:val="20"/>
          <w:szCs w:val="28"/>
        </w:rPr>
        <w:t xml:space="preserve">. 97), </w:t>
      </w:r>
      <w:r w:rsidRPr="0065014C">
        <w:rPr>
          <w:rFonts w:ascii="Times New Roman" w:hAnsi="Times New Roman" w:cs="Times New Roman"/>
          <w:sz w:val="20"/>
          <w:szCs w:val="28"/>
        </w:rPr>
        <w:t>неотбытая</w:t>
      </w:r>
      <w:r w:rsidRPr="0065014C">
        <w:rPr>
          <w:rFonts w:ascii="Times New Roman" w:hAnsi="Times New Roman" w:cs="Times New Roman"/>
          <w:sz w:val="20"/>
          <w:szCs w:val="28"/>
        </w:rPr>
        <w:t xml:space="preserve"> часть дополнительного наказания в виде лишения права заниматься деятельностью по управлению транспортными средствами по состоянию на день постановления настоящего приговора составляет 3 месяца 21 день, что подтверждается сведениями начальника филиала по г. Керчи ФКУ УИИ УФСИН России по Республике Крым и г. Севастополю  от 20.06.2023г. № 32/ТО/80/26/-3827, с учетом положений ст. 70 ч. 5 УК РФ, в соответствии с которой присоединение дополнительных видов наказаний при назначении наказания по совокупности приговоров производится по правилам, предусмотренным ст. 69 ч. 4 УК РФ, и с учетом разъяснений п. 56 Постановления Пленума Верховного Суда Российской Федерации от 22 декабря 2015 года N 58 "О практике</w:t>
      </w:r>
      <w:r w:rsidRPr="0065014C">
        <w:rPr>
          <w:rFonts w:ascii="Times New Roman" w:hAnsi="Times New Roman" w:cs="Times New Roman"/>
          <w:sz w:val="20"/>
          <w:szCs w:val="28"/>
        </w:rPr>
        <w:t xml:space="preserve"> </w:t>
      </w:r>
      <w:r w:rsidRPr="0065014C">
        <w:rPr>
          <w:rFonts w:ascii="Times New Roman" w:hAnsi="Times New Roman" w:cs="Times New Roman"/>
          <w:sz w:val="20"/>
          <w:szCs w:val="28"/>
        </w:rPr>
        <w:t xml:space="preserve">назначения судами Российской Федерации уголовного наказания" о том, что </w:t>
      </w:r>
      <w:r w:rsidRPr="0065014C">
        <w:rPr>
          <w:rFonts w:ascii="Times New Roman" w:hAnsi="Times New Roman" w:cs="Times New Roman"/>
          <w:sz w:val="20"/>
          <w:szCs w:val="28"/>
        </w:rPr>
        <w:t>неотбытое</w:t>
      </w:r>
      <w:r w:rsidRPr="0065014C">
        <w:rPr>
          <w:rFonts w:ascii="Times New Roman" w:hAnsi="Times New Roman" w:cs="Times New Roman"/>
          <w:sz w:val="20"/>
          <w:szCs w:val="28"/>
        </w:rPr>
        <w:t xml:space="preserve"> по предыдущему приговору либо назначенное по новому приговору дополнительное наказание присоединяется к основному наказанию, назначенному по совокупности приговоров, суд приходит к выводу о том, что </w:t>
      </w:r>
      <w:r w:rsidRPr="0065014C">
        <w:rPr>
          <w:rFonts w:ascii="Times New Roman" w:hAnsi="Times New Roman" w:cs="Times New Roman"/>
          <w:sz w:val="20"/>
          <w:szCs w:val="28"/>
        </w:rPr>
        <w:t>неотбытая</w:t>
      </w:r>
      <w:r w:rsidRPr="0065014C">
        <w:rPr>
          <w:rFonts w:ascii="Times New Roman" w:hAnsi="Times New Roman" w:cs="Times New Roman"/>
          <w:sz w:val="20"/>
          <w:szCs w:val="28"/>
        </w:rPr>
        <w:t xml:space="preserve"> часть дополнительного наказания в виде лишения права заниматься деятельностью по управлению транспортными средствами, назначенного вышеуказанным приговором от 01.10.2021г., которая с учетом вышеуказанных сведений</w:t>
      </w:r>
      <w:r w:rsidRPr="0065014C">
        <w:rPr>
          <w:rFonts w:ascii="Times New Roman" w:hAnsi="Times New Roman" w:cs="Times New Roman"/>
          <w:sz w:val="20"/>
          <w:szCs w:val="28"/>
        </w:rPr>
        <w:t>, представленных уголовно-исполнительной инспекцией, составляет на момент постановления настоящего приговора 3 месяца 21 день, подлежит присоединению полностью при назначении дополнительного наказания по совокупности приговоров.</w:t>
      </w:r>
    </w:p>
    <w:p w:rsidR="00C369FC" w:rsidRPr="0065014C" w:rsidP="00C369FC">
      <w:pPr>
        <w:tabs>
          <w:tab w:val="left" w:pos="921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8"/>
        </w:rPr>
      </w:pPr>
      <w:r w:rsidRPr="0065014C">
        <w:rPr>
          <w:rFonts w:ascii="Times New Roman" w:hAnsi="Times New Roman" w:cs="Times New Roman"/>
          <w:sz w:val="20"/>
          <w:szCs w:val="28"/>
        </w:rPr>
        <w:t xml:space="preserve">     </w:t>
      </w:r>
      <w:r w:rsidRPr="0065014C">
        <w:rPr>
          <w:rFonts w:ascii="Times New Roman" w:hAnsi="Times New Roman" w:cs="Times New Roman"/>
          <w:sz w:val="20"/>
          <w:szCs w:val="28"/>
        </w:rPr>
        <w:t xml:space="preserve">Вещественные доказательства: деревянный табурет, находящийся в камере хранения  ОП № 1 УМВД России по г. Керчи  (квитанция (расписка № 256) – уничтожить.  </w:t>
      </w:r>
    </w:p>
    <w:p w:rsidR="00C369FC" w:rsidRPr="0065014C" w:rsidP="00C369FC">
      <w:pPr>
        <w:tabs>
          <w:tab w:val="left" w:pos="921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65014C">
        <w:rPr>
          <w:rFonts w:ascii="Times New Roman" w:hAnsi="Times New Roman" w:cs="Times New Roman"/>
          <w:sz w:val="20"/>
          <w:szCs w:val="28"/>
        </w:rPr>
        <w:t xml:space="preserve">      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>Меру пресечения в виде подписки о невыезде и надлежащем поведении, до вступления приговора в законную силу, оставить прежней.</w:t>
      </w:r>
    </w:p>
    <w:p w:rsidR="00C369FC" w:rsidRPr="0065014C" w:rsidP="00C369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8"/>
        </w:rPr>
      </w:pPr>
      <w:r w:rsidRPr="0065014C">
        <w:rPr>
          <w:rFonts w:ascii="Times New Roman" w:hAnsi="Times New Roman" w:cs="Times New Roman"/>
          <w:sz w:val="20"/>
          <w:szCs w:val="28"/>
        </w:rPr>
        <w:t xml:space="preserve">  Гражданский иск не заявлен. </w:t>
      </w:r>
    </w:p>
    <w:p w:rsidR="00C369FC" w:rsidRPr="0065014C" w:rsidP="00C369FC">
      <w:pPr>
        <w:pStyle w:val="BodyText"/>
        <w:ind w:right="-6"/>
        <w:rPr>
          <w:b w:val="0"/>
          <w:color w:val="000000" w:themeColor="text1"/>
          <w:sz w:val="20"/>
          <w:szCs w:val="28"/>
        </w:rPr>
      </w:pPr>
      <w:r w:rsidRPr="0065014C">
        <w:rPr>
          <w:b w:val="0"/>
          <w:sz w:val="20"/>
          <w:szCs w:val="28"/>
        </w:rPr>
        <w:t xml:space="preserve">          Процессуальные издержки, связанные с выплатой вознаграждения защитнику, </w:t>
      </w:r>
      <w:r w:rsidRPr="0065014C">
        <w:rPr>
          <w:b w:val="0"/>
          <w:color w:val="000000" w:themeColor="text1"/>
          <w:sz w:val="20"/>
          <w:szCs w:val="28"/>
        </w:rPr>
        <w:t xml:space="preserve">участвующему в рассмотрении дела по назначению суда, в соответствии с ч.10 ст. </w:t>
      </w:r>
      <w:hyperlink r:id="rId4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w:history="1">
        <w:r w:rsidRPr="0065014C">
          <w:rPr>
            <w:rStyle w:val="Hyperlink"/>
            <w:b w:val="0"/>
            <w:color w:val="000000" w:themeColor="text1"/>
            <w:sz w:val="20"/>
            <w:szCs w:val="28"/>
          </w:rPr>
          <w:t>316 УПК РФ</w:t>
        </w:r>
      </w:hyperlink>
      <w:r w:rsidRPr="0065014C">
        <w:rPr>
          <w:b w:val="0"/>
          <w:color w:val="000000" w:themeColor="text1"/>
          <w:sz w:val="20"/>
          <w:szCs w:val="28"/>
        </w:rPr>
        <w:t xml:space="preserve"> возместить за счет средств федерального бюджета.</w:t>
      </w:r>
    </w:p>
    <w:p w:rsidR="00C369FC" w:rsidRPr="0065014C" w:rsidP="00C3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5014C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 xml:space="preserve">          Руководствуясь </w:t>
      </w:r>
      <w:r w:rsidRPr="0065014C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ст.ст</w:t>
      </w:r>
      <w:r w:rsidRPr="0065014C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. 303, 304, 307 – 309, 316 УПК Российской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Федерации,  суд,-</w:t>
      </w:r>
    </w:p>
    <w:p w:rsidR="00C369FC" w:rsidRPr="0065014C" w:rsidP="00C369F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>п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р и г о в о р и л:</w:t>
      </w:r>
    </w:p>
    <w:p w:rsidR="00C369FC" w:rsidRPr="0065014C" w:rsidP="00C369FC">
      <w:pPr>
        <w:tabs>
          <w:tab w:val="left" w:pos="893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C369FC" w:rsidRPr="0065014C" w:rsidP="00C369F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8"/>
        </w:rPr>
      </w:pP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>Гогилава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65014C" w:rsidR="00BE3770">
        <w:rPr>
          <w:rFonts w:ascii="Times New Roman" w:eastAsia="Times New Roman" w:hAnsi="Times New Roman" w:cs="Times New Roman"/>
          <w:sz w:val="20"/>
          <w:szCs w:val="28"/>
          <w:lang w:eastAsia="ru-RU"/>
        </w:rPr>
        <w:t>«ИЗЪЯТО»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, </w:t>
      </w:r>
      <w:r w:rsidRPr="0065014C" w:rsidR="00BE377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«ИЗЪЯТО» 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года рождения,   </w:t>
      </w:r>
      <w:r w:rsidRPr="0065014C">
        <w:rPr>
          <w:rFonts w:ascii="Times New Roman" w:hAnsi="Times New Roman" w:cs="Times New Roman"/>
          <w:sz w:val="20"/>
          <w:szCs w:val="28"/>
        </w:rPr>
        <w:t>признать виновным в совершении преступления, предусмотренного п. «в» ч.2 ст. 115 Уголовного кодекса Российской Федерации, и назначить ему наказание в виде восьми месяцев  лишения свободы.</w:t>
      </w:r>
    </w:p>
    <w:p w:rsidR="00C369FC" w:rsidRPr="0065014C" w:rsidP="00C369F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8"/>
        </w:rPr>
      </w:pPr>
      <w:r w:rsidRPr="0065014C">
        <w:rPr>
          <w:rFonts w:ascii="Times New Roman" w:hAnsi="Times New Roman" w:cs="Times New Roman"/>
          <w:sz w:val="20"/>
          <w:szCs w:val="28"/>
        </w:rPr>
        <w:t xml:space="preserve">   </w:t>
      </w:r>
      <w:r w:rsidRPr="0065014C">
        <w:rPr>
          <w:rFonts w:ascii="Times New Roman" w:hAnsi="Times New Roman" w:cs="Times New Roman"/>
          <w:sz w:val="20"/>
          <w:szCs w:val="28"/>
        </w:rPr>
        <w:t xml:space="preserve">На основании ч.1, 5 ст. 70, ч.4 ст. 69 УК РФ по совокупности приговоров, полностью присоединив к назначенному настоящим приговором основному наказанию </w:t>
      </w:r>
      <w:r w:rsidRPr="0065014C">
        <w:rPr>
          <w:rFonts w:ascii="Times New Roman" w:hAnsi="Times New Roman" w:cs="Times New Roman"/>
          <w:sz w:val="20"/>
          <w:szCs w:val="28"/>
        </w:rPr>
        <w:t>неотбытую</w:t>
      </w:r>
      <w:r w:rsidRPr="0065014C">
        <w:rPr>
          <w:rFonts w:ascii="Times New Roman" w:hAnsi="Times New Roman" w:cs="Times New Roman"/>
          <w:sz w:val="20"/>
          <w:szCs w:val="28"/>
        </w:rPr>
        <w:t xml:space="preserve"> часть дополнительного наказания в виде лишения права заниматься деятельностью, связанной с управлением всеми видами транспортных средств, назначенного приговором Керченского городского суда Республики Крым от  01.10.2021г., окончательно назначить </w:t>
      </w:r>
      <w:r w:rsidRPr="0065014C">
        <w:rPr>
          <w:rFonts w:ascii="Times New Roman" w:hAnsi="Times New Roman" w:cs="Times New Roman"/>
          <w:sz w:val="20"/>
          <w:szCs w:val="28"/>
        </w:rPr>
        <w:t>Гогилава</w:t>
      </w:r>
      <w:r w:rsidRPr="0065014C">
        <w:rPr>
          <w:rFonts w:ascii="Times New Roman" w:hAnsi="Times New Roman" w:cs="Times New Roman"/>
          <w:sz w:val="20"/>
          <w:szCs w:val="28"/>
        </w:rPr>
        <w:t xml:space="preserve"> </w:t>
      </w:r>
      <w:r w:rsidRPr="0065014C" w:rsidR="00BE377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«ИЗЪЯТО» </w:t>
      </w:r>
      <w:r w:rsidRPr="0065014C">
        <w:rPr>
          <w:rFonts w:ascii="Times New Roman" w:hAnsi="Times New Roman" w:cs="Times New Roman"/>
          <w:sz w:val="20"/>
          <w:szCs w:val="28"/>
        </w:rPr>
        <w:t>наказание в виде 8 (восьми</w:t>
      </w:r>
      <w:r w:rsidRPr="0065014C">
        <w:rPr>
          <w:rFonts w:ascii="Times New Roman" w:hAnsi="Times New Roman" w:cs="Times New Roman"/>
          <w:sz w:val="20"/>
          <w:szCs w:val="28"/>
        </w:rPr>
        <w:t>) месяцев лишения свободы с лишением права заниматься деятельностью по управлению транспортными средствами на срок 3 месяца 21 день.</w:t>
      </w:r>
    </w:p>
    <w:p w:rsidR="00C369FC" w:rsidRPr="0065014C" w:rsidP="00C369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8"/>
        </w:rPr>
      </w:pPr>
      <w:r w:rsidRPr="0065014C">
        <w:rPr>
          <w:rFonts w:ascii="Times New Roman" w:hAnsi="Times New Roman" w:cs="Times New Roman"/>
          <w:sz w:val="20"/>
          <w:szCs w:val="28"/>
        </w:rPr>
        <w:t xml:space="preserve">В соответствии со ст. 73 УК РФ назначенное </w:t>
      </w:r>
      <w:r w:rsidRPr="0065014C">
        <w:rPr>
          <w:rFonts w:ascii="Times New Roman" w:hAnsi="Times New Roman" w:cs="Times New Roman"/>
          <w:sz w:val="20"/>
          <w:szCs w:val="28"/>
        </w:rPr>
        <w:t>Гогилава</w:t>
      </w:r>
      <w:r w:rsidRPr="0065014C">
        <w:rPr>
          <w:rFonts w:ascii="Times New Roman" w:hAnsi="Times New Roman" w:cs="Times New Roman"/>
          <w:sz w:val="20"/>
          <w:szCs w:val="28"/>
        </w:rPr>
        <w:t xml:space="preserve"> </w:t>
      </w:r>
      <w:r w:rsidRPr="0065014C" w:rsid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«ИЗЪЯТО» </w:t>
      </w:r>
      <w:r w:rsidRPr="0065014C">
        <w:rPr>
          <w:rFonts w:ascii="Times New Roman" w:hAnsi="Times New Roman" w:cs="Times New Roman"/>
          <w:sz w:val="20"/>
          <w:szCs w:val="28"/>
        </w:rPr>
        <w:t xml:space="preserve"> основное наказание в виде восьми месяцев лишения свободы считать  условным, установив испытательный срок в один год шесть месяцев.</w:t>
      </w:r>
    </w:p>
    <w:p w:rsidR="00C369FC" w:rsidRPr="0065014C" w:rsidP="00C369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8"/>
        </w:rPr>
      </w:pPr>
      <w:r w:rsidRPr="0065014C">
        <w:rPr>
          <w:rFonts w:ascii="Times New Roman" w:hAnsi="Times New Roman" w:cs="Times New Roman"/>
          <w:sz w:val="20"/>
          <w:szCs w:val="28"/>
        </w:rPr>
        <w:t>Испытательный срок исчислять с момента вступления приговора в законную силу. В испытательный срок зачесть время, прошедшее со дня провозглашения приговора.</w:t>
      </w:r>
    </w:p>
    <w:p w:rsidR="00C369FC" w:rsidRPr="0065014C" w:rsidP="00C369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8"/>
        </w:rPr>
      </w:pPr>
      <w:r w:rsidRPr="0065014C">
        <w:rPr>
          <w:rFonts w:ascii="Times New Roman" w:hAnsi="Times New Roman" w:cs="Times New Roman"/>
          <w:sz w:val="20"/>
          <w:szCs w:val="28"/>
        </w:rPr>
        <w:t xml:space="preserve">Согласно ч.5 ст. 73 УК РФ возложить на условно осужденного  </w:t>
      </w:r>
      <w:r w:rsidRPr="0065014C">
        <w:rPr>
          <w:rFonts w:ascii="Times New Roman" w:hAnsi="Times New Roman" w:cs="Times New Roman"/>
          <w:sz w:val="20"/>
          <w:szCs w:val="28"/>
        </w:rPr>
        <w:t>Гогилава</w:t>
      </w:r>
      <w:r w:rsidRPr="0065014C">
        <w:rPr>
          <w:rFonts w:ascii="Times New Roman" w:hAnsi="Times New Roman" w:cs="Times New Roman"/>
          <w:sz w:val="20"/>
          <w:szCs w:val="28"/>
        </w:rPr>
        <w:t xml:space="preserve"> </w:t>
      </w:r>
      <w:r w:rsidRPr="0065014C" w:rsid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«ИЗЪЯТО» </w:t>
      </w:r>
      <w:r w:rsidRPr="0065014C">
        <w:rPr>
          <w:rFonts w:ascii="Times New Roman" w:hAnsi="Times New Roman" w:cs="Times New Roman"/>
          <w:sz w:val="20"/>
          <w:szCs w:val="28"/>
        </w:rPr>
        <w:t xml:space="preserve">на период испытательного срока обязанности:  не менять постоянного места жительства без уведомления об этом специализированного государственного органа, осуществляющего контроль за поведением условно осужденного;  один раз в месяц являться  на регистрацию  в орган,  осуществляющий контроль за поведением  условно осужденного по месту жительства  в дни установленные  данным органом.   </w:t>
      </w:r>
    </w:p>
    <w:p w:rsidR="00C369FC" w:rsidRPr="0065014C" w:rsidP="00C369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8"/>
        </w:rPr>
      </w:pPr>
      <w:r w:rsidRPr="0065014C">
        <w:rPr>
          <w:rFonts w:ascii="Times New Roman" w:hAnsi="Times New Roman" w:cs="Times New Roman"/>
          <w:sz w:val="20"/>
          <w:szCs w:val="28"/>
        </w:rPr>
        <w:t>Меру пресечения в виде подписки о невыезде и надлежащем поведении, до вступления приговора в законную силу, оставить прежней.</w:t>
      </w:r>
    </w:p>
    <w:p w:rsidR="00C369FC" w:rsidRPr="0065014C" w:rsidP="00C369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8"/>
        </w:rPr>
      </w:pPr>
      <w:r w:rsidRPr="0065014C">
        <w:rPr>
          <w:rFonts w:ascii="Times New Roman" w:hAnsi="Times New Roman" w:cs="Times New Roman"/>
          <w:sz w:val="20"/>
          <w:szCs w:val="28"/>
        </w:rPr>
        <w:t xml:space="preserve">Вещественные доказательства: деревянный табурет, находящийся в камере хранения  ОП № 1 УМВД России по г. Керчи  (квитанция (расписка № 256) – уничтожить.  </w:t>
      </w:r>
    </w:p>
    <w:p w:rsidR="00C369FC" w:rsidRPr="0065014C" w:rsidP="00C369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0"/>
          <w:szCs w:val="28"/>
        </w:rPr>
      </w:pPr>
      <w:r w:rsidRPr="0065014C">
        <w:rPr>
          <w:rFonts w:ascii="Times New Roman" w:hAnsi="Times New Roman" w:cs="Times New Roman"/>
          <w:sz w:val="20"/>
          <w:szCs w:val="28"/>
        </w:rPr>
        <w:t xml:space="preserve">  Процессуальные издержки, связанные с выплатой вознаграждения защитнику, </w:t>
      </w:r>
      <w:r w:rsidRPr="0065014C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участвующему в рассмотрении дела по назначению суда, в соответствии с ч.10 ст. </w:t>
      </w:r>
      <w:hyperlink r:id="rId4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w:history="1">
        <w:r w:rsidRPr="006501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8"/>
          </w:rPr>
          <w:t>316 УПК РФ</w:t>
        </w:r>
      </w:hyperlink>
      <w:r w:rsidRPr="0065014C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возместить за счет средств федерального бюджета.</w:t>
      </w:r>
    </w:p>
    <w:p w:rsidR="00C369FC" w:rsidRPr="0065014C" w:rsidP="00C369FC">
      <w:pPr>
        <w:pStyle w:val="BodyTextIndent"/>
        <w:tabs>
          <w:tab w:val="left" w:pos="708"/>
        </w:tabs>
        <w:spacing w:after="0"/>
        <w:ind w:left="0"/>
        <w:jc w:val="both"/>
        <w:rPr>
          <w:sz w:val="20"/>
          <w:szCs w:val="28"/>
        </w:rPr>
      </w:pPr>
      <w:r w:rsidRPr="0065014C">
        <w:rPr>
          <w:sz w:val="20"/>
          <w:szCs w:val="28"/>
        </w:rPr>
        <w:t xml:space="preserve">         Приговор может быть обжалован в апелляционном порядке в Керченский городской суд Республики Крым в течение 15 суток со дня его провозглашения с подачей апелляционной жалобы через мирового судью, а осужденным, содержащимся под стражей, - в тот же срок со дня вручения ему копии приговора.</w:t>
      </w:r>
    </w:p>
    <w:p w:rsidR="00C369FC" w:rsidRPr="0065014C" w:rsidP="00C369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8"/>
        </w:rPr>
      </w:pPr>
      <w:r w:rsidRPr="0065014C">
        <w:rPr>
          <w:rFonts w:ascii="Times New Roman" w:hAnsi="Times New Roman" w:cs="Times New Roman"/>
          <w:sz w:val="20"/>
          <w:szCs w:val="28"/>
        </w:rPr>
        <w:t>В связи с особым порядком принятия судебного решения приговор не может быть обжалован по основаниям несоответствия выводов суда фактическим обстоятельствам дела.</w:t>
      </w:r>
    </w:p>
    <w:p w:rsidR="00C369FC" w:rsidRPr="0065014C" w:rsidP="00C369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8"/>
        </w:rPr>
      </w:pPr>
      <w:r w:rsidRPr="0065014C">
        <w:rPr>
          <w:rFonts w:ascii="Times New Roman" w:hAnsi="Times New Roman" w:cs="Times New Roman"/>
          <w:sz w:val="20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C369FC" w:rsidRPr="0065014C" w:rsidP="00C369FC">
      <w:pPr>
        <w:suppressAutoHyphens/>
        <w:jc w:val="both"/>
        <w:rPr>
          <w:rFonts w:ascii="Times New Roman" w:hAnsi="Times New Roman" w:cs="Times New Roman"/>
          <w:bCs/>
          <w:sz w:val="20"/>
          <w:szCs w:val="28"/>
        </w:rPr>
      </w:pPr>
      <w:r w:rsidRPr="0065014C">
        <w:rPr>
          <w:rFonts w:ascii="Times New Roman" w:hAnsi="Times New Roman" w:cs="Times New Roman"/>
          <w:bCs/>
          <w:sz w:val="20"/>
          <w:szCs w:val="28"/>
        </w:rPr>
        <w:t xml:space="preserve">          </w:t>
      </w:r>
    </w:p>
    <w:p w:rsidR="00C369FC" w:rsidRPr="0065014C" w:rsidP="00C369FC">
      <w:pPr>
        <w:suppressAutoHyphens/>
        <w:jc w:val="both"/>
        <w:rPr>
          <w:rFonts w:ascii="Times New Roman" w:hAnsi="Times New Roman" w:cs="Times New Roman"/>
          <w:sz w:val="20"/>
          <w:szCs w:val="28"/>
        </w:rPr>
      </w:pPr>
      <w:r w:rsidRPr="0065014C">
        <w:rPr>
          <w:rFonts w:ascii="Times New Roman" w:hAnsi="Times New Roman" w:cs="Times New Roman"/>
          <w:bCs/>
          <w:sz w:val="20"/>
          <w:szCs w:val="28"/>
        </w:rPr>
        <w:t xml:space="preserve">            М</w:t>
      </w:r>
      <w:r w:rsidRPr="0065014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ировой судья:                                                                 Козлова К.Ю. </w:t>
      </w:r>
    </w:p>
    <w:p w:rsidR="00211B6E" w:rsidRPr="0065014C">
      <w:pPr>
        <w:rPr>
          <w:sz w:val="16"/>
        </w:rPr>
      </w:pPr>
    </w:p>
    <w:sectPr w:rsidSect="0065014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7C"/>
    <w:rsid w:val="00211B6E"/>
    <w:rsid w:val="0065014C"/>
    <w:rsid w:val="009B4D7C"/>
    <w:rsid w:val="00B40274"/>
    <w:rsid w:val="00BE3770"/>
    <w:rsid w:val="00C369FC"/>
    <w:rsid w:val="00CB05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369F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C369F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C369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C369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C369F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369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udact.ru/law/upk-rf/chast-3/razdel-x/glava-40/statia-31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