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D3A" w:rsidP="000F2D3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1-44-16/2021</w:t>
      </w:r>
    </w:p>
    <w:p w:rsidR="000F2D3A" w:rsidP="000F2D3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91MS0044-01-2021-001013-76</w:t>
      </w:r>
    </w:p>
    <w:p w:rsidR="000F2D3A" w:rsidP="000F2D3A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0F2D3A" w:rsidP="000F2D3A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F2D3A" w:rsidP="000F2D3A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3A" w:rsidP="000F2D3A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 сентября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гор. Керчь</w:t>
      </w:r>
    </w:p>
    <w:p w:rsidR="000F2D3A" w:rsidP="000F2D3A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3A" w:rsidP="000F2D3A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44 Керченского судебного   района (городской округ Керчь)  Республики Крым Козлова К.Ю.,</w:t>
      </w:r>
    </w:p>
    <w:p w:rsidR="000F2D3A" w:rsidP="000F2D3A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  - Сальниковой В.В. </w:t>
      </w:r>
    </w:p>
    <w:p w:rsidR="000F2D3A" w:rsidP="000F2D3A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государственного обвинителя – Авершиной Н.В., </w:t>
      </w:r>
    </w:p>
    <w:p w:rsidR="000F2D3A" w:rsidP="000F2D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подсудимого  Савенко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2D3A" w:rsidP="000F2D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защитника   адвоката  Филиппова И.И.,   </w:t>
      </w:r>
    </w:p>
    <w:p w:rsidR="000F2D3A" w:rsidP="000F2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особом порядке  уголовное дело по обвинению Савенко ИЗЪЯТО, 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 </w:t>
      </w:r>
      <w:r>
        <w:rPr>
          <w:rFonts w:ascii="Times New Roman" w:hAnsi="Times New Roman"/>
          <w:sz w:val="28"/>
          <w:szCs w:val="28"/>
        </w:rPr>
        <w:t xml:space="preserve">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гражданина Украины, образование средне - техническое, не женатого, имеющего на иждивении трёх малолетних детей: </w:t>
      </w:r>
      <w:r>
        <w:rPr>
          <w:rFonts w:ascii="Times New Roman" w:hAnsi="Times New Roman"/>
          <w:sz w:val="28"/>
          <w:szCs w:val="28"/>
        </w:rPr>
        <w:t xml:space="preserve">Савенко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, 30.12.2009г.р., Савенко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, 18.05.2016г.р., </w:t>
      </w:r>
      <w:r>
        <w:rPr>
          <w:rFonts w:ascii="Times New Roman" w:hAnsi="Times New Roman"/>
          <w:sz w:val="28"/>
          <w:szCs w:val="28"/>
        </w:rPr>
        <w:t>Покормяка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>, 05.09.2019г.р., официально не трудоустроенного, не военнообязанного, зарегистрированного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, фактически </w:t>
      </w:r>
      <w:r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, ранее не судимого, </w:t>
      </w:r>
    </w:p>
    <w:p w:rsidR="000F2D3A" w:rsidP="000F2D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в  совершении преступления, предусмотренного ч.1 ст.119 УК РФ, </w:t>
      </w:r>
    </w:p>
    <w:p w:rsidR="000F2D3A" w:rsidP="000F2D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2D3A" w:rsidP="000F2D3A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3A" w:rsidP="000F2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угрожал убийством  </w:t>
      </w:r>
      <w:r>
        <w:rPr>
          <w:rFonts w:ascii="Times New Roman" w:hAnsi="Times New Roman"/>
          <w:sz w:val="28"/>
          <w:szCs w:val="28"/>
        </w:rPr>
        <w:t>Покормяка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у нее имелись основания опасаться осуществления этой угрозы при следующих обстоятельствах:</w:t>
      </w:r>
    </w:p>
    <w:p w:rsidR="000F2D3A" w:rsidP="000F2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05.05.2021 г., примерно в 07 час. 00 мин., точное время  в ходе дознания  не установлено, Савенко </w:t>
      </w:r>
      <w:r w:rsidR="00CC4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CC4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будучи в состоянии алкогольного опьянения, находясь в помещении комнаты, расположенной в квартире № </w:t>
      </w:r>
      <w:r w:rsidR="00CC4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дома № </w:t>
      </w:r>
      <w:r w:rsidR="00CC4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по ул. Степана Разина, в г. Керчь, учинив своей бывшей сожительнице  </w:t>
      </w:r>
      <w:r>
        <w:rPr>
          <w:rFonts w:ascii="Times New Roman" w:hAnsi="Times New Roman"/>
          <w:sz w:val="28"/>
          <w:szCs w:val="28"/>
        </w:rPr>
        <w:t>Покормяка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CC4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/>
          <w:sz w:val="28"/>
          <w:szCs w:val="28"/>
        </w:rPr>
        <w:t xml:space="preserve">. скандал на бытовой почве, а также по мотивам ревности, с целью оказания психологического воздействия и </w:t>
      </w:r>
      <w:r>
        <w:rPr>
          <w:rFonts w:ascii="Times New Roman" w:hAnsi="Times New Roman"/>
          <w:sz w:val="28"/>
          <w:szCs w:val="28"/>
        </w:rPr>
        <w:t xml:space="preserve">её запугивания, осознавая общественную опасность  и фактический характер своих действий, реализуя свой  внезапно возникший преступный умысел, направленный на угрозу  убийством, действуя умышленно, правой рукой схватил </w:t>
      </w:r>
      <w:r>
        <w:rPr>
          <w:rFonts w:ascii="Times New Roman" w:hAnsi="Times New Roman"/>
          <w:sz w:val="28"/>
          <w:szCs w:val="28"/>
        </w:rPr>
        <w:t>Покормяка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спереди за шею и с силой стал сдавливать пальцы правой руки, то есть душить её, от чего последняя испытала сильное удушье и нехватку кислорода, при этом высказывал  в адрес  </w:t>
      </w:r>
      <w:r>
        <w:rPr>
          <w:rFonts w:ascii="Times New Roman" w:hAnsi="Times New Roman"/>
          <w:sz w:val="28"/>
          <w:szCs w:val="28"/>
        </w:rPr>
        <w:t>Покормяка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угрозу убийством</w:t>
      </w:r>
      <w:r>
        <w:rPr>
          <w:rFonts w:ascii="Times New Roman" w:hAnsi="Times New Roman"/>
          <w:sz w:val="28"/>
          <w:szCs w:val="28"/>
        </w:rPr>
        <w:t>, выраженную словами «Убью!», «Задушу тварь!», «</w:t>
      </w:r>
      <w:r>
        <w:rPr>
          <w:rFonts w:ascii="Times New Roman" w:hAnsi="Times New Roman"/>
          <w:sz w:val="28"/>
          <w:szCs w:val="28"/>
        </w:rPr>
        <w:t>Сдохни</w:t>
      </w:r>
      <w:r>
        <w:rPr>
          <w:rFonts w:ascii="Times New Roman" w:hAnsi="Times New Roman"/>
          <w:sz w:val="28"/>
          <w:szCs w:val="28"/>
        </w:rPr>
        <w:t xml:space="preserve">!». </w:t>
      </w:r>
      <w:r>
        <w:rPr>
          <w:rFonts w:ascii="Times New Roman" w:hAnsi="Times New Roman"/>
          <w:sz w:val="28"/>
          <w:szCs w:val="28"/>
        </w:rPr>
        <w:t xml:space="preserve">Высказанную  в свой адрес угрозу убийством, в сложившейся ситуации </w:t>
      </w:r>
      <w:r>
        <w:rPr>
          <w:rFonts w:ascii="Times New Roman" w:hAnsi="Times New Roman"/>
          <w:sz w:val="28"/>
          <w:szCs w:val="28"/>
        </w:rPr>
        <w:t>Покормяка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воспринимала реально, так как имелись  основания  опасаться осуществления </w:t>
      </w:r>
      <w:r>
        <w:rPr>
          <w:rFonts w:ascii="Times New Roman" w:hAnsi="Times New Roman"/>
          <w:sz w:val="28"/>
          <w:szCs w:val="28"/>
        </w:rPr>
        <w:t xml:space="preserve">этой угрозы, в частности, в момент высказывания данной угрозы Савенко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 осуществлял вышеуказанные насильственные действия по её удушению, находился в состоянии алкогольного опьянения и был настроен крайне агрессивно, а также физически сильнее потерпевшей.</w:t>
      </w:r>
    </w:p>
    <w:p w:rsidR="000F2D3A" w:rsidP="000F2D3A">
      <w:pPr>
        <w:tabs>
          <w:tab w:val="left" w:pos="9355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судебном заседании подсудимый Савенко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согласился  с предъявленным ему обвинением, вину признал в полном объеме. </w:t>
      </w:r>
    </w:p>
    <w:p w:rsidR="000F2D3A" w:rsidP="000F2D3A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 </w:t>
      </w:r>
    </w:p>
    <w:p w:rsidR="000F2D3A" w:rsidP="000F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судебном заседании установлено, что подсудимый Савенко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Савенко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характер, последствия заявленного им ходатайства, оно заявлено добровольно.</w:t>
      </w:r>
    </w:p>
    <w:p w:rsidR="000F2D3A" w:rsidP="000F2D3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Адвокат  Филиппов И.И. также подтвердил согласие подсудимого Савенко Ф.Б. на постановление приговора без проведения судебного разбирательства и пояснил,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 не оспаривается законность, относимость и допустимость имеющихся в деле доказательств.</w:t>
      </w:r>
    </w:p>
    <w:p w:rsidR="000F2D3A" w:rsidP="000F2D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Потерпевшая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Покормяка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явилась, извещена надлежащим образом, направила суду заявление о рассмотрении дела в её отсутствие, в котором также указала на то, что не возражает против рассмотрения дела в особом порядке.    </w:t>
      </w:r>
    </w:p>
    <w:p w:rsidR="000F2D3A" w:rsidP="000F2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Государственный обвинитель не возражал против рассмотрения дела в особом порядке, в связи с чем, суд на основании ст. 316 УПК РФ </w:t>
      </w:r>
      <w:r>
        <w:rPr>
          <w:rFonts w:ascii="Times New Roman" w:hAnsi="Times New Roman" w:cs="Times New Roman"/>
          <w:sz w:val="28"/>
          <w:szCs w:val="28"/>
        </w:rPr>
        <w:t>не проводил в общем порядке исследование и оценку доказательств, собранных по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подтверждающих обоснованность обвинения, с которым согласился подсудимый. Суд приходит к выводу, что обвинение, с которым согласился подсудимый, обосновано и </w:t>
      </w:r>
      <w:r>
        <w:rPr>
          <w:rFonts w:ascii="Times New Roman" w:hAnsi="Times New Roman" w:cs="Times New Roman"/>
          <w:sz w:val="28"/>
          <w:szCs w:val="28"/>
        </w:rPr>
        <w:t>подтверждается доказательствами, собранными по уголовному делу.</w:t>
      </w:r>
    </w:p>
    <w:p w:rsidR="000F2D3A" w:rsidP="000F2D3A">
      <w:pPr>
        <w:pStyle w:val="ConsPlusNormal"/>
        <w:ind w:firstLine="540"/>
        <w:jc w:val="both"/>
      </w:pPr>
      <w:r>
        <w:t xml:space="preserve">    Действия подсудимого Савенко </w:t>
      </w:r>
      <w:r w:rsidR="002F2A9C">
        <w:t>ИЗЪЯТО</w:t>
      </w:r>
      <w:r w:rsidR="002F2A9C">
        <w:t xml:space="preserve"> </w:t>
      </w:r>
      <w:r>
        <w:t>суд квалифицирует по ч.1 ст. 119 Уголовного кодекса Российской Федерации как угроза убийством, если имелись основания опасаться осуществления этой угрозы.</w:t>
      </w:r>
    </w:p>
    <w:p w:rsidR="000F2D3A" w:rsidP="000F2D3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Савенко Ф.Б. за совершенное преступление, суд учитывает, что преступление, предусмотренное  ч.1 ст. 119 УК Российской Федерации, в совершении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обвиняется подсудимый относится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преступлениям небольшой тяжести. Подсудимый Савенко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проживания характеризуется положительно (л.д.97),  на учете у врача – психиатра и врача – нарколога  </w:t>
      </w:r>
      <w:r>
        <w:rPr>
          <w:rFonts w:ascii="Times New Roman" w:hAnsi="Times New Roman"/>
          <w:sz w:val="28"/>
          <w:szCs w:val="28"/>
        </w:rPr>
        <w:t>не состоит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95 оборот). </w:t>
      </w:r>
    </w:p>
    <w:p w:rsidR="000F2D3A" w:rsidP="000F2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наказание подсудимого, в соответствии с п. «г», «и» ч.1, ч.2 ст. 61 УК РФ, является явка с повинной,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способствование раскрытию и расследованию преступления, наличие малолетних детей, полное признание своей вины, чистосердечное раскаяние в содеянном. </w:t>
      </w:r>
    </w:p>
    <w:p w:rsidR="000F2D3A" w:rsidP="000F2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подсудимым, судом не установлено. Суд не усматривает, оснований для признания обстоятельством отягчающим наказание подсудимого совершение преступления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2D3A" w:rsidP="000F2D3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Оснований для изменения категории преступления, совершенного  Савенко Ф.Б. на менее тяжкую, в соответствии с. ч. 6 ст. 15 УК РФ, 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0F2D3A" w:rsidP="000F2D3A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характера и степени общественной опасности совершенного преступления, относящегося к категории преступлений небольшой тяжести, личности подсудимого, обстоятельств смягчающих и отсутствие обстоятельств отягчающих наказание подсудимого, суд  с учетом положений ч.1,5 ст. 62 УК РФ, считает, что исправление подсудимого Савенко Ф.Б. возможно при назначении ему наказания в виде обязательных 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иного вида наказания, предусмотренного санкцией ч. 1 ст. 119 УК РФ, суд считает нецелесообразным для обеспечения целей наказания. </w:t>
      </w:r>
    </w:p>
    <w:p w:rsidR="000F2D3A" w:rsidP="000F2D3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Вещественные доказательства по делу отсутствуют.</w:t>
      </w:r>
    </w:p>
    <w:p w:rsidR="000F2D3A" w:rsidP="000F2D3A">
      <w:pPr>
        <w:tabs>
          <w:tab w:val="left" w:pos="9214"/>
        </w:tabs>
        <w:suppressAutoHyphens/>
        <w:autoSpaceDE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Гражданский иск не заявлен. </w:t>
      </w:r>
    </w:p>
    <w:p w:rsidR="000F2D3A" w:rsidP="000F2D3A">
      <w:pPr>
        <w:tabs>
          <w:tab w:val="left" w:pos="921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Меру пресечения в виде подписки о невыезде и надлежащем поведении, до вступления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в законную силу, оставить без изменения.</w:t>
      </w:r>
    </w:p>
    <w:p w:rsidR="000F2D3A" w:rsidP="000F2D3A">
      <w:pPr>
        <w:pStyle w:val="BodyText"/>
        <w:ind w:right="-6"/>
        <w:rPr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Процессуальные издержки, связанные с выплатой вознаграждения защитнику, </w:t>
      </w:r>
      <w:r>
        <w:rPr>
          <w:b w:val="0"/>
          <w:color w:val="000000" w:themeColor="text1"/>
          <w:sz w:val="28"/>
          <w:szCs w:val="28"/>
        </w:rPr>
        <w:t xml:space="preserve">участвующему в рассмотрении дела по назначению суда, в соответствии с ч.10 ст. </w:t>
      </w:r>
      <w:hyperlink r:id="rId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316 УПК РФ</w:t>
        </w:r>
      </w:hyperlink>
      <w:r>
        <w:rPr>
          <w:b w:val="0"/>
          <w:color w:val="000000" w:themeColor="text1"/>
          <w:sz w:val="28"/>
          <w:szCs w:val="28"/>
        </w:rPr>
        <w:t xml:space="preserve"> возместить за счет средств федерального бюджета.</w:t>
      </w:r>
    </w:p>
    <w:p w:rsidR="000F2D3A" w:rsidP="000F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303, 304, 307 – 309, 316 УПК Российской Федерации,  суд,-</w:t>
      </w:r>
    </w:p>
    <w:p w:rsidR="000F2D3A" w:rsidP="000F2D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 и л:</w:t>
      </w:r>
    </w:p>
    <w:p w:rsidR="000F2D3A" w:rsidP="000F2D3A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3A" w:rsidP="000F2D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Савенко 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2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преступления, предусмотренного ч.1 ст. 119 УК Российской Федерации и назначить ему наказание виде 240 часов обязательных работ.</w:t>
      </w:r>
    </w:p>
    <w:p w:rsidR="000F2D3A" w:rsidP="000F2D3A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Меру пресечения в виде подписки о невыезде и надлежащем поведении, до вступления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в законную силу, оставить без изменения.</w:t>
      </w:r>
    </w:p>
    <w:p w:rsidR="000F2D3A" w:rsidP="000F2D3A">
      <w:pPr>
        <w:pStyle w:val="BodyText"/>
        <w:ind w:right="-6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       Процессуальные издержки, связанные с выплатой вознаграждения защитнику, </w:t>
      </w:r>
      <w:r>
        <w:rPr>
          <w:b w:val="0"/>
          <w:color w:val="000000" w:themeColor="text1"/>
          <w:sz w:val="28"/>
          <w:szCs w:val="28"/>
        </w:rPr>
        <w:t xml:space="preserve">участвующему в рассмотрении дела по назначению суда, в соответствии с ч.10 ст. </w:t>
      </w:r>
      <w:hyperlink r:id="rId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316 УПК РФ</w:t>
        </w:r>
      </w:hyperlink>
      <w:r>
        <w:rPr>
          <w:b w:val="0"/>
          <w:color w:val="000000" w:themeColor="text1"/>
          <w:sz w:val="28"/>
          <w:szCs w:val="28"/>
        </w:rPr>
        <w:t xml:space="preserve"> возместить за счет средств федерального бюджета.</w:t>
      </w:r>
    </w:p>
    <w:p w:rsidR="000F2D3A" w:rsidP="000F2D3A">
      <w:pPr>
        <w:tabs>
          <w:tab w:val="left" w:pos="9214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 в апелляционном порядке в Керченский городской суд Республики Крым в течение 10 суток со дня постановления приговора.</w:t>
      </w:r>
    </w:p>
    <w:p w:rsidR="000F2D3A" w:rsidP="000F2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0F2D3A" w:rsidP="000F2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0F2D3A" w:rsidP="000F2D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3A" w:rsidP="000F2D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3A" w:rsidP="000F2D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                                        Козлова К.Ю. </w:t>
      </w:r>
    </w:p>
    <w:p w:rsidR="002877E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A4"/>
    <w:rsid w:val="000F2D3A"/>
    <w:rsid w:val="002877E1"/>
    <w:rsid w:val="002F2A9C"/>
    <w:rsid w:val="00CC4773"/>
    <w:rsid w:val="00E726AE"/>
    <w:rsid w:val="00F20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2D3A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0F2D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F2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F2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udact.ru/law/upk-rf/chast-3/razdel-x/glava-40/statia-31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