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4DF" w:rsidRPr="00357BC0" w:rsidP="00357BC0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  <w:lang w:val="en-US"/>
        </w:rPr>
      </w:pPr>
      <w:r w:rsidRPr="00357BC0">
        <w:rPr>
          <w:sz w:val="20"/>
          <w:szCs w:val="20"/>
        </w:rPr>
        <w:t xml:space="preserve">Дело № 1-44-18/2022 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357BC0">
        <w:rPr>
          <w:sz w:val="20"/>
          <w:szCs w:val="20"/>
        </w:rPr>
        <w:t>91</w:t>
      </w:r>
      <w:r w:rsidRPr="00357BC0">
        <w:rPr>
          <w:sz w:val="20"/>
          <w:szCs w:val="20"/>
          <w:lang w:val="en-US"/>
        </w:rPr>
        <w:t>MS</w:t>
      </w:r>
      <w:r w:rsidRPr="00357BC0">
        <w:rPr>
          <w:sz w:val="20"/>
          <w:szCs w:val="20"/>
        </w:rPr>
        <w:t>0044-0</w:t>
      </w:r>
      <w:r w:rsidRPr="00357BC0">
        <w:rPr>
          <w:sz w:val="20"/>
          <w:szCs w:val="20"/>
        </w:rPr>
        <w:t>1 -2022-002025-63</w:t>
      </w:r>
    </w:p>
    <w:p w:rsidR="00357BC0" w:rsidP="00357BC0">
      <w:pPr>
        <w:pStyle w:val="1"/>
        <w:shd w:val="clear" w:color="auto" w:fill="auto"/>
        <w:tabs>
          <w:tab w:val="left" w:pos="8098"/>
        </w:tabs>
        <w:spacing w:after="0" w:line="240" w:lineRule="auto"/>
        <w:ind w:firstLine="709"/>
        <w:jc w:val="center"/>
        <w:rPr>
          <w:sz w:val="20"/>
          <w:szCs w:val="20"/>
        </w:rPr>
      </w:pPr>
    </w:p>
    <w:p w:rsidR="009574DF" w:rsidRPr="00357BC0" w:rsidP="00357BC0">
      <w:pPr>
        <w:pStyle w:val="1"/>
        <w:shd w:val="clear" w:color="auto" w:fill="auto"/>
        <w:tabs>
          <w:tab w:val="left" w:pos="8098"/>
        </w:tabs>
        <w:spacing w:after="0" w:line="240" w:lineRule="auto"/>
        <w:ind w:firstLine="709"/>
        <w:jc w:val="center"/>
        <w:rPr>
          <w:sz w:val="20"/>
          <w:szCs w:val="20"/>
          <w:lang w:val="en-US"/>
        </w:rPr>
      </w:pPr>
      <w:r w:rsidRPr="00357BC0">
        <w:rPr>
          <w:sz w:val="20"/>
          <w:szCs w:val="20"/>
        </w:rPr>
        <w:t>ПОСТАНОВЛЕНИЕ</w:t>
      </w:r>
    </w:p>
    <w:p w:rsidR="00357BC0" w:rsidP="00357BC0">
      <w:pPr>
        <w:pStyle w:val="1"/>
        <w:shd w:val="clear" w:color="auto" w:fill="auto"/>
        <w:tabs>
          <w:tab w:val="left" w:pos="8098"/>
        </w:tabs>
        <w:spacing w:after="0" w:line="240" w:lineRule="auto"/>
        <w:ind w:firstLine="709"/>
        <w:jc w:val="left"/>
        <w:rPr>
          <w:sz w:val="20"/>
          <w:szCs w:val="20"/>
        </w:rPr>
      </w:pPr>
    </w:p>
    <w:p w:rsidR="00C52C5F" w:rsidRPr="00357BC0" w:rsidP="00357BC0">
      <w:pPr>
        <w:pStyle w:val="1"/>
        <w:shd w:val="clear" w:color="auto" w:fill="auto"/>
        <w:tabs>
          <w:tab w:val="left" w:pos="8098"/>
        </w:tabs>
        <w:spacing w:after="0" w:line="240" w:lineRule="auto"/>
        <w:ind w:firstLine="709"/>
        <w:jc w:val="left"/>
        <w:rPr>
          <w:sz w:val="20"/>
          <w:szCs w:val="20"/>
          <w:lang w:val="en-US"/>
        </w:rPr>
      </w:pPr>
      <w:r w:rsidRPr="00357BC0">
        <w:rPr>
          <w:sz w:val="20"/>
          <w:szCs w:val="20"/>
        </w:rPr>
        <w:t>03 ноября 2022 года</w:t>
      </w:r>
      <w:r w:rsidRPr="00357BC0" w:rsidR="009574DF">
        <w:rPr>
          <w:sz w:val="20"/>
          <w:szCs w:val="20"/>
          <w:lang w:val="en-US"/>
        </w:rPr>
        <w:t xml:space="preserve">                                                                                              </w:t>
      </w:r>
      <w:r w:rsidRPr="00357BC0">
        <w:rPr>
          <w:sz w:val="20"/>
          <w:szCs w:val="20"/>
        </w:rPr>
        <w:t>гор. Керчь</w:t>
      </w:r>
    </w:p>
    <w:p w:rsidR="009574DF" w:rsidRPr="00357BC0" w:rsidP="00357BC0">
      <w:pPr>
        <w:pStyle w:val="1"/>
        <w:shd w:val="clear" w:color="auto" w:fill="auto"/>
        <w:tabs>
          <w:tab w:val="left" w:pos="8098"/>
        </w:tabs>
        <w:spacing w:after="0" w:line="240" w:lineRule="auto"/>
        <w:ind w:firstLine="709"/>
        <w:jc w:val="left"/>
        <w:rPr>
          <w:sz w:val="20"/>
          <w:szCs w:val="20"/>
          <w:lang w:val="en-US"/>
        </w:rPr>
      </w:pPr>
    </w:p>
    <w:p w:rsidR="009574DF" w:rsidRPr="00357BC0" w:rsidP="00357BC0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  <w:lang w:val="en-US"/>
        </w:rPr>
      </w:pPr>
      <w:r w:rsidRPr="00357BC0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  <w:r w:rsidRPr="00357BC0">
        <w:rPr>
          <w:sz w:val="20"/>
          <w:szCs w:val="20"/>
        </w:rPr>
        <w:t xml:space="preserve">при секретаре - </w:t>
      </w:r>
      <w:r w:rsidRPr="00357BC0">
        <w:rPr>
          <w:sz w:val="20"/>
          <w:szCs w:val="20"/>
        </w:rPr>
        <w:t>Никиточкиной</w:t>
      </w:r>
      <w:r w:rsidRPr="00357BC0">
        <w:rPr>
          <w:sz w:val="20"/>
          <w:szCs w:val="20"/>
        </w:rPr>
        <w:t xml:space="preserve"> К.А.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  <w:r w:rsidRPr="00357BC0">
        <w:rPr>
          <w:sz w:val="20"/>
          <w:szCs w:val="20"/>
        </w:rPr>
        <w:t xml:space="preserve">с </w:t>
      </w:r>
      <w:r w:rsidRPr="00357BC0">
        <w:rPr>
          <w:sz w:val="20"/>
          <w:szCs w:val="20"/>
        </w:rPr>
        <w:t xml:space="preserve">участием государственного обвинителя - Королевой М.С., подсудимого </w:t>
      </w:r>
      <w:r w:rsidRPr="00357BC0">
        <w:rPr>
          <w:sz w:val="20"/>
          <w:szCs w:val="20"/>
        </w:rPr>
        <w:t>Яшникова</w:t>
      </w:r>
      <w:r w:rsidRPr="00357BC0">
        <w:rPr>
          <w:sz w:val="20"/>
          <w:szCs w:val="20"/>
        </w:rPr>
        <w:t xml:space="preserve"> А.А.,</w:t>
      </w:r>
    </w:p>
    <w:p w:rsidR="009574DF" w:rsidRPr="00357BC0" w:rsidP="00357BC0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  <w:r w:rsidRPr="00357BC0">
        <w:rPr>
          <w:sz w:val="20"/>
          <w:szCs w:val="20"/>
        </w:rPr>
        <w:t xml:space="preserve">защитников - адвоката Овечкина В.П., адвоката </w:t>
      </w:r>
      <w:r w:rsidRPr="00357BC0">
        <w:rPr>
          <w:sz w:val="20"/>
          <w:szCs w:val="20"/>
        </w:rPr>
        <w:t>Шачаниной</w:t>
      </w:r>
      <w:r w:rsidRPr="00357BC0">
        <w:rPr>
          <w:sz w:val="20"/>
          <w:szCs w:val="20"/>
        </w:rPr>
        <w:t xml:space="preserve"> Е.В.,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  <w:r w:rsidRPr="00357BC0">
        <w:rPr>
          <w:sz w:val="20"/>
          <w:szCs w:val="20"/>
        </w:rPr>
        <w:t xml:space="preserve">потерпевшего </w:t>
      </w:r>
      <w:r w:rsidRPr="00357BC0">
        <w:rPr>
          <w:sz w:val="20"/>
          <w:szCs w:val="20"/>
        </w:rPr>
        <w:t>Сопруна</w:t>
      </w:r>
      <w:r w:rsidRPr="00357BC0">
        <w:rPr>
          <w:sz w:val="20"/>
          <w:szCs w:val="20"/>
        </w:rPr>
        <w:t xml:space="preserve"> П.Н.,</w:t>
      </w:r>
    </w:p>
    <w:p w:rsidR="009574D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>рассмотрев уголо</w:t>
      </w:r>
      <w:r w:rsidRPr="00357BC0">
        <w:rPr>
          <w:sz w:val="20"/>
          <w:szCs w:val="20"/>
        </w:rPr>
        <w:t xml:space="preserve">вное дело по обвинению </w:t>
      </w:r>
      <w:r w:rsidRPr="00357BC0">
        <w:rPr>
          <w:sz w:val="20"/>
          <w:szCs w:val="20"/>
        </w:rPr>
        <w:t>Яшникова</w:t>
      </w:r>
      <w:r w:rsidRPr="00357BC0">
        <w:rPr>
          <w:sz w:val="20"/>
          <w:szCs w:val="20"/>
        </w:rPr>
        <w:t xml:space="preserve"> «ИЗЪЯТО»</w:t>
      </w:r>
      <w:r w:rsidRPr="00357BC0">
        <w:rPr>
          <w:sz w:val="20"/>
          <w:szCs w:val="20"/>
        </w:rPr>
        <w:t xml:space="preserve"> </w:t>
      </w:r>
      <w:r w:rsidRPr="00357BC0">
        <w:rPr>
          <w:sz w:val="20"/>
          <w:szCs w:val="20"/>
        </w:rPr>
        <w:t>,</w:t>
      </w:r>
      <w:r w:rsidRPr="00357BC0">
        <w:rPr>
          <w:sz w:val="20"/>
          <w:szCs w:val="20"/>
        </w:rPr>
        <w:t xml:space="preserve"> </w:t>
      </w:r>
      <w:r w:rsidRPr="00357BC0">
        <w:rPr>
          <w:sz w:val="20"/>
          <w:szCs w:val="20"/>
        </w:rPr>
        <w:t>«ИЗЪЯТО»</w:t>
      </w:r>
      <w:r w:rsidRPr="00357BC0">
        <w:rPr>
          <w:sz w:val="20"/>
          <w:szCs w:val="20"/>
        </w:rPr>
        <w:t>,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 обвиняемого в совершении преступления, предусмотренного ч.1 ст. 118 УК Российской Федерации,</w:t>
      </w:r>
    </w:p>
    <w:p w:rsidR="00357BC0" w:rsidP="00357BC0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  <w:r w:rsidRPr="00357BC0">
        <w:rPr>
          <w:sz w:val="20"/>
          <w:szCs w:val="20"/>
        </w:rPr>
        <w:t>УСТАНОВИЛ:</w:t>
      </w:r>
    </w:p>
    <w:p w:rsid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>Яшников</w:t>
      </w:r>
      <w:r w:rsidRPr="00357BC0">
        <w:rPr>
          <w:sz w:val="20"/>
          <w:szCs w:val="20"/>
        </w:rPr>
        <w:t xml:space="preserve"> А.А. причинил тяжкий вред </w:t>
      </w:r>
      <w:r w:rsidRPr="00357BC0">
        <w:rPr>
          <w:sz w:val="20"/>
          <w:szCs w:val="20"/>
        </w:rPr>
        <w:t>здоровью по неосторожности, при следующих обстоятельствах.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24.07.2022 около 20 часов 00 минут, более точное время следствием не установлено, </w:t>
      </w:r>
      <w:r w:rsidRPr="00357BC0">
        <w:rPr>
          <w:sz w:val="20"/>
          <w:szCs w:val="20"/>
        </w:rPr>
        <w:t>Яшников</w:t>
      </w:r>
      <w:r w:rsidRPr="00357BC0">
        <w:rPr>
          <w:sz w:val="20"/>
          <w:szCs w:val="20"/>
        </w:rPr>
        <w:t xml:space="preserve"> А.А., находясь в водительском кресле автомобиля </w:t>
      </w:r>
      <w:r w:rsidRPr="00357BC0" w:rsidR="00AF3BAC">
        <w:rPr>
          <w:sz w:val="20"/>
          <w:szCs w:val="20"/>
        </w:rPr>
        <w:t>«ИЗЪЯТО»</w:t>
      </w:r>
      <w:r w:rsidRPr="00357BC0">
        <w:rPr>
          <w:sz w:val="20"/>
          <w:szCs w:val="20"/>
        </w:rPr>
        <w:t xml:space="preserve">, государственный регистрационный знак </w:t>
      </w:r>
      <w:r w:rsidRPr="00357BC0" w:rsidR="00AF3BAC">
        <w:rPr>
          <w:sz w:val="20"/>
          <w:szCs w:val="20"/>
        </w:rPr>
        <w:t>«ИЗЪЯТО»</w:t>
      </w:r>
      <w:r w:rsidRPr="00357BC0">
        <w:rPr>
          <w:sz w:val="20"/>
          <w:szCs w:val="20"/>
        </w:rPr>
        <w:t xml:space="preserve">, на </w:t>
      </w:r>
      <w:r w:rsidRPr="00357BC0">
        <w:rPr>
          <w:sz w:val="20"/>
          <w:szCs w:val="20"/>
        </w:rPr>
        <w:t>участке местности возле дома, расположенного</w:t>
      </w:r>
      <w:r w:rsidRPr="00357BC0" w:rsidR="0032017D">
        <w:rPr>
          <w:sz w:val="20"/>
          <w:szCs w:val="20"/>
        </w:rPr>
        <w:t xml:space="preserve"> по адресу: </w:t>
      </w:r>
      <w:r w:rsidRPr="00357BC0" w:rsidR="0032017D">
        <w:rPr>
          <w:sz w:val="20"/>
          <w:szCs w:val="20"/>
        </w:rPr>
        <w:t>Республика Крым, г.</w:t>
      </w:r>
      <w:r w:rsidRPr="00357BC0">
        <w:rPr>
          <w:sz w:val="20"/>
          <w:szCs w:val="20"/>
        </w:rPr>
        <w:t xml:space="preserve"> Керчь, ул. Кооперативная, д. </w:t>
      </w:r>
      <w:r w:rsidRPr="00357BC0" w:rsidR="0032017D">
        <w:rPr>
          <w:sz w:val="20"/>
          <w:szCs w:val="20"/>
        </w:rPr>
        <w:t>«ИЗЪЯТО»</w:t>
      </w:r>
      <w:r w:rsidRPr="00357BC0">
        <w:rPr>
          <w:sz w:val="20"/>
          <w:szCs w:val="20"/>
        </w:rPr>
        <w:t>, то есть в пределах населённого пункта, достоверно зная, что оружие является источником повышенной опасности, стрельба из оружия в населенных пункт</w:t>
      </w:r>
      <w:r w:rsidRPr="00357BC0">
        <w:rPr>
          <w:sz w:val="20"/>
          <w:szCs w:val="20"/>
        </w:rPr>
        <w:t>ах запрещена и то, что в соответствии с требованиями Правил охоты, утверждённых Приказом Минприроды России от 24.07.2020 № 477 при осуществлении охоты запрещается осуществлять добычу охотничьих животных с применением охотничьего оружия ближе 200 метров</w:t>
      </w:r>
      <w:r w:rsidRPr="00357BC0">
        <w:rPr>
          <w:sz w:val="20"/>
          <w:szCs w:val="20"/>
        </w:rPr>
        <w:t xml:space="preserve"> от </w:t>
      </w:r>
      <w:r w:rsidRPr="00357BC0">
        <w:rPr>
          <w:sz w:val="20"/>
          <w:szCs w:val="20"/>
        </w:rPr>
        <w:t>жилого дома, жилого строения, нарушая требования раздела «X. Иные параметры осуществления охоты» и его пунктов 72, 72.1 Правил охоты, утверждённых Приказом Минприроды России от 24.07.2020 № 477, в соответствии с Требованиями охотничьего минимума, утверждён</w:t>
      </w:r>
      <w:r w:rsidRPr="00357BC0">
        <w:rPr>
          <w:sz w:val="20"/>
          <w:szCs w:val="20"/>
        </w:rPr>
        <w:t xml:space="preserve">ными Приказом Министерства природных ресурсов и экологии Российской федерации от 30.06.2011 № 568, при осуществлении охоты не допускается стрельба: в направлении людей, а также в случае, когда снаряд может пройти </w:t>
      </w:r>
      <w:r w:rsidRPr="00357BC0">
        <w:rPr>
          <w:sz w:val="20"/>
          <w:szCs w:val="20"/>
        </w:rPr>
        <w:t>ближе</w:t>
      </w:r>
      <w:r w:rsidRPr="00357BC0">
        <w:rPr>
          <w:sz w:val="20"/>
          <w:szCs w:val="20"/>
        </w:rPr>
        <w:t xml:space="preserve"> чем 15 метров от них; по неясно видим</w:t>
      </w:r>
      <w:r w:rsidRPr="00357BC0">
        <w:rPr>
          <w:sz w:val="20"/>
          <w:szCs w:val="20"/>
        </w:rPr>
        <w:t xml:space="preserve">ой цели; в случаях, если охотник не видит или не знает место остановки снаряда, учитывая дальность полета и возможность рикошета снаряда, нарушая требования раздела «II. </w:t>
      </w:r>
      <w:r w:rsidRPr="00357BC0">
        <w:rPr>
          <w:sz w:val="20"/>
          <w:szCs w:val="20"/>
        </w:rPr>
        <w:t>Требования техники безопасности при осуществлении охоты» и его пунктов 2, 2.1, 2.2, 2.</w:t>
      </w:r>
      <w:r w:rsidRPr="00357BC0">
        <w:rPr>
          <w:sz w:val="20"/>
          <w:szCs w:val="20"/>
        </w:rPr>
        <w:t>3 Требований охотничьего минимума, утвержденного Приказом Министерства природных ресурсов и экологии Российской Федерации от 30.06.2011 № 568, и в нарушение требований ст. 22 Федерального закона от 13.12.1996 № 150-ФЗ «Об оружии», которыми гражданам запрещ</w:t>
      </w:r>
      <w:r w:rsidRPr="00357BC0">
        <w:rPr>
          <w:sz w:val="20"/>
          <w:szCs w:val="20"/>
        </w:rPr>
        <w:t>ается хранение и использование найденного ими огнестрельного оружия, собственниками которого они не являются, а также оружия, право</w:t>
      </w:r>
      <w:r w:rsidRPr="00357BC0">
        <w:rPr>
          <w:sz w:val="20"/>
          <w:szCs w:val="20"/>
        </w:rPr>
        <w:t xml:space="preserve"> на </w:t>
      </w:r>
      <w:r w:rsidRPr="00357BC0">
        <w:rPr>
          <w:sz w:val="20"/>
          <w:szCs w:val="20"/>
        </w:rPr>
        <w:t>приобретение</w:t>
      </w:r>
      <w:r w:rsidRPr="00357BC0">
        <w:rPr>
          <w:sz w:val="20"/>
          <w:szCs w:val="20"/>
        </w:rPr>
        <w:t xml:space="preserve"> которого они не имеют, осознавая, что стрельба в населённом пункте запрещена, не допускается осуществлять ст</w:t>
      </w:r>
      <w:r w:rsidRPr="00357BC0">
        <w:rPr>
          <w:sz w:val="20"/>
          <w:szCs w:val="20"/>
        </w:rPr>
        <w:t xml:space="preserve">рельбу в направлении людей, а также в случае, когда снаряд может пройти ближе чем 15 метров от них, а также по неясно видимой дели и в случаях, если охотник не видит или не знает место остановки снаряда, а также то, что ему достоверно неизвестно </w:t>
      </w:r>
      <w:r w:rsidRPr="00357BC0">
        <w:rPr>
          <w:sz w:val="20"/>
          <w:szCs w:val="20"/>
        </w:rPr>
        <w:t xml:space="preserve">находится </w:t>
      </w:r>
      <w:r w:rsidRPr="00357BC0">
        <w:rPr>
          <w:sz w:val="20"/>
          <w:szCs w:val="20"/>
        </w:rPr>
        <w:t xml:space="preserve">ли кто-либо на линии: ведения огня, ввиду отсутствия визуального контакта, действуя по неосторожности не предвидя возможности наступления общественно опасных последствий своих действий в виде причинения тяжкого вреда здоровью </w:t>
      </w:r>
      <w:r w:rsidRPr="00357BC0">
        <w:rPr>
          <w:sz w:val="20"/>
          <w:szCs w:val="20"/>
        </w:rPr>
        <w:t>Сопруну</w:t>
      </w:r>
      <w:r w:rsidRPr="00357BC0">
        <w:rPr>
          <w:sz w:val="20"/>
          <w:szCs w:val="20"/>
        </w:rPr>
        <w:t xml:space="preserve"> П.Н., хотя при необход</w:t>
      </w:r>
      <w:r w:rsidRPr="00357BC0">
        <w:rPr>
          <w:sz w:val="20"/>
          <w:szCs w:val="20"/>
        </w:rPr>
        <w:t>имой внимательности и предусмотрительности должен был и мог предвидеть эти последствия, и исключить производство выстрела, использовал найденное им оружие и боеприпас к нему - гладкоствольное охотничье ружьё</w:t>
      </w:r>
      <w:r w:rsidRPr="00357BC0">
        <w:rPr>
          <w:sz w:val="20"/>
          <w:szCs w:val="20"/>
        </w:rPr>
        <w:t xml:space="preserve"> </w:t>
      </w:r>
      <w:r w:rsidRPr="00357BC0">
        <w:rPr>
          <w:sz w:val="20"/>
          <w:szCs w:val="20"/>
        </w:rPr>
        <w:t>16 калибра и патрон к нему, целясь в собаку, дви</w:t>
      </w:r>
      <w:r w:rsidRPr="00357BC0">
        <w:rPr>
          <w:sz w:val="20"/>
          <w:szCs w:val="20"/>
        </w:rPr>
        <w:t xml:space="preserve">гавшуюся в направлении зарослей кустарника, за которыми расположен дом № </w:t>
      </w:r>
      <w:r w:rsidRPr="00357BC0" w:rsidR="00AF3BAC">
        <w:rPr>
          <w:sz w:val="20"/>
          <w:szCs w:val="20"/>
        </w:rPr>
        <w:t xml:space="preserve">«ИЗЪЯТО» </w:t>
      </w:r>
      <w:r w:rsidRPr="00357BC0">
        <w:rPr>
          <w:sz w:val="20"/>
          <w:szCs w:val="20"/>
        </w:rPr>
        <w:t xml:space="preserve"> по улице Кооперативная города Керчи Республики Крым, через открытое окно передней пассажирской двери автомобиля </w:t>
      </w:r>
      <w:r w:rsidRPr="00357BC0" w:rsidR="00AF3BAC">
        <w:rPr>
          <w:sz w:val="20"/>
          <w:szCs w:val="20"/>
        </w:rPr>
        <w:t>«ИЗЪЯТО»</w:t>
      </w:r>
      <w:r w:rsidRPr="00357BC0">
        <w:rPr>
          <w:sz w:val="20"/>
          <w:szCs w:val="20"/>
        </w:rPr>
        <w:t xml:space="preserve">, государственный регистрационный знак </w:t>
      </w:r>
      <w:r w:rsidRPr="00357BC0" w:rsidR="00AF3BAC">
        <w:rPr>
          <w:sz w:val="20"/>
          <w:szCs w:val="20"/>
        </w:rPr>
        <w:t>«ИЗЪЯТО»</w:t>
      </w:r>
      <w:r w:rsidRPr="00357BC0">
        <w:rPr>
          <w:sz w:val="20"/>
          <w:szCs w:val="20"/>
        </w:rPr>
        <w:t>, произвёл выс</w:t>
      </w:r>
      <w:r w:rsidRPr="00357BC0">
        <w:rPr>
          <w:sz w:val="20"/>
          <w:szCs w:val="20"/>
        </w:rPr>
        <w:t xml:space="preserve">трел из вышеуказанного ружья по направлению движения собаки, однако попал в </w:t>
      </w:r>
      <w:r w:rsidRPr="00357BC0">
        <w:rPr>
          <w:sz w:val="20"/>
          <w:szCs w:val="20"/>
        </w:rPr>
        <w:t>Сопруна</w:t>
      </w:r>
      <w:r w:rsidRPr="00357BC0">
        <w:rPr>
          <w:sz w:val="20"/>
          <w:szCs w:val="20"/>
        </w:rPr>
        <w:t xml:space="preserve"> П.Н., находившегося в этот момент во дворе домовладения</w:t>
      </w:r>
      <w:r w:rsidRPr="00357BC0">
        <w:rPr>
          <w:sz w:val="20"/>
          <w:szCs w:val="20"/>
        </w:rPr>
        <w:t xml:space="preserve">, </w:t>
      </w:r>
      <w:r w:rsidRPr="00357BC0">
        <w:rPr>
          <w:sz w:val="20"/>
          <w:szCs w:val="20"/>
        </w:rPr>
        <w:t>расположенного</w:t>
      </w:r>
      <w:r w:rsidRPr="00357BC0">
        <w:rPr>
          <w:sz w:val="20"/>
          <w:szCs w:val="20"/>
        </w:rPr>
        <w:t xml:space="preserve"> по адресу: Республика Крым, г. Керчь, ул. Кооперативная, д. 25, чем причинил </w:t>
      </w:r>
      <w:r w:rsidRPr="00357BC0">
        <w:rPr>
          <w:sz w:val="20"/>
          <w:szCs w:val="20"/>
        </w:rPr>
        <w:t>Сопруну</w:t>
      </w:r>
      <w:r w:rsidRPr="00357BC0">
        <w:rPr>
          <w:sz w:val="20"/>
          <w:szCs w:val="20"/>
        </w:rPr>
        <w:t xml:space="preserve"> П.Н., согласно </w:t>
      </w:r>
      <w:r w:rsidRPr="00357BC0">
        <w:rPr>
          <w:sz w:val="20"/>
          <w:szCs w:val="20"/>
        </w:rPr>
        <w:t xml:space="preserve">заключению эксперта № 511 от 23.08.2022, огнестрельное проникающее ранение брюшной полости с повреждением печени, брыжейки поперечно - ободочной кишки, лица, верхних конечностей, грудной клетки. Данная травма согласно приказу </w:t>
      </w:r>
      <w:r w:rsidRPr="00357BC0">
        <w:rPr>
          <w:sz w:val="20"/>
          <w:szCs w:val="20"/>
        </w:rPr>
        <w:t>Минздравсоцразвития</w:t>
      </w:r>
      <w:r w:rsidRPr="00357BC0">
        <w:rPr>
          <w:sz w:val="20"/>
          <w:szCs w:val="20"/>
        </w:rPr>
        <w:t xml:space="preserve"> России от </w:t>
      </w:r>
      <w:r w:rsidRPr="00357BC0">
        <w:rPr>
          <w:sz w:val="20"/>
          <w:szCs w:val="20"/>
        </w:rPr>
        <w:t xml:space="preserve">24.04.2008 г. № 194н «Об утверждении медицинских </w:t>
      </w:r>
      <w:r w:rsidRPr="00357BC0">
        <w:rPr>
          <w:sz w:val="20"/>
          <w:szCs w:val="20"/>
        </w:rPr>
        <w:t>критериев определения степени тяжести вреда причинённого</w:t>
      </w:r>
      <w:r w:rsidRPr="00357BC0">
        <w:rPr>
          <w:sz w:val="20"/>
          <w:szCs w:val="20"/>
        </w:rPr>
        <w:t xml:space="preserve"> здоровью человека» (пункт 6.1.15), причинила тяжкий вред здоровью по признаку опасности для жизни.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В судебном заседании подсудимый </w:t>
      </w:r>
      <w:r w:rsidRPr="00357BC0">
        <w:rPr>
          <w:sz w:val="20"/>
          <w:szCs w:val="20"/>
        </w:rPr>
        <w:t>Яшников</w:t>
      </w:r>
      <w:r w:rsidRPr="00357BC0">
        <w:rPr>
          <w:sz w:val="20"/>
          <w:szCs w:val="20"/>
        </w:rPr>
        <w:t xml:space="preserve"> А.А. , согл</w:t>
      </w:r>
      <w:r w:rsidRPr="00357BC0">
        <w:rPr>
          <w:sz w:val="20"/>
          <w:szCs w:val="20"/>
        </w:rPr>
        <w:t>асился с предъявленным ему обвинением, вину признал в полном объеме, в содеянном раскаялся.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В судебном заседании потерпевший </w:t>
      </w:r>
      <w:r w:rsidRPr="00357BC0">
        <w:rPr>
          <w:sz w:val="20"/>
          <w:szCs w:val="20"/>
        </w:rPr>
        <w:t>Сопрун</w:t>
      </w:r>
      <w:r w:rsidRPr="00357BC0">
        <w:rPr>
          <w:sz w:val="20"/>
          <w:szCs w:val="20"/>
        </w:rPr>
        <w:t xml:space="preserve"> П.Н. представил заявление о прекращении уголовного дела в отношении </w:t>
      </w:r>
      <w:r w:rsidRPr="00357BC0">
        <w:rPr>
          <w:sz w:val="20"/>
          <w:szCs w:val="20"/>
        </w:rPr>
        <w:t>Яшникова</w:t>
      </w:r>
      <w:r w:rsidRPr="00357BC0">
        <w:rPr>
          <w:sz w:val="20"/>
          <w:szCs w:val="20"/>
        </w:rPr>
        <w:t xml:space="preserve"> А.А., в связи с примирением сторон, которое мот</w:t>
      </w:r>
      <w:r w:rsidRPr="00357BC0">
        <w:rPr>
          <w:sz w:val="20"/>
          <w:szCs w:val="20"/>
        </w:rPr>
        <w:t xml:space="preserve">ивировано тем, что он </w:t>
      </w:r>
      <w:r w:rsidRPr="00357BC0">
        <w:rPr>
          <w:sz w:val="20"/>
          <w:szCs w:val="20"/>
        </w:rPr>
        <w:t xml:space="preserve">примирился с подсудимым, претензий материального и морального характера к подсудимому не имеет, ущерб возмещен в полном объеме, подсудимый принес свои извинения, в </w:t>
      </w:r>
      <w:r w:rsidRPr="00357BC0">
        <w:rPr>
          <w:sz w:val="20"/>
          <w:szCs w:val="20"/>
        </w:rPr>
        <w:t>связи</w:t>
      </w:r>
      <w:r w:rsidRPr="00357BC0">
        <w:rPr>
          <w:sz w:val="20"/>
          <w:szCs w:val="20"/>
        </w:rPr>
        <w:t xml:space="preserve"> с чем он не желает привлечения его к уголовной ответственности.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Подсудимый </w:t>
      </w:r>
      <w:r w:rsidRPr="00357BC0">
        <w:rPr>
          <w:sz w:val="20"/>
          <w:szCs w:val="20"/>
        </w:rPr>
        <w:t>Яшников</w:t>
      </w:r>
      <w:r w:rsidRPr="00357BC0">
        <w:rPr>
          <w:sz w:val="20"/>
          <w:szCs w:val="20"/>
        </w:rPr>
        <w:t xml:space="preserve"> А.А. и его защитники, поддержали заявление потерпевшего, просили прекратить уголовное дело в связи с примирением сторон.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Также, с ходатайством о прекращении уголовного дела обратился защитник </w:t>
      </w:r>
      <w:r w:rsidRPr="00357BC0">
        <w:rPr>
          <w:sz w:val="20"/>
          <w:szCs w:val="20"/>
        </w:rPr>
        <w:t>Яшникова</w:t>
      </w:r>
      <w:r w:rsidRPr="00357BC0">
        <w:rPr>
          <w:sz w:val="20"/>
          <w:szCs w:val="20"/>
        </w:rPr>
        <w:t xml:space="preserve"> А.А. - Овечкин В.П., в котором указа</w:t>
      </w:r>
      <w:r w:rsidRPr="00357BC0">
        <w:rPr>
          <w:sz w:val="20"/>
          <w:szCs w:val="20"/>
        </w:rPr>
        <w:t xml:space="preserve">л на то, что имеются все основания для прекращения уголовного дела, поскольку </w:t>
      </w:r>
      <w:r w:rsidRPr="00357BC0">
        <w:rPr>
          <w:sz w:val="20"/>
          <w:szCs w:val="20"/>
        </w:rPr>
        <w:t>Яшников</w:t>
      </w:r>
      <w:r w:rsidRPr="00357BC0">
        <w:rPr>
          <w:sz w:val="20"/>
          <w:szCs w:val="20"/>
        </w:rPr>
        <w:t xml:space="preserve"> А.А. ранее не судим, совершил преступление небольшой тяжести, загладил в полном объеме вред потерпевшему.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>Государственный обвинитель не возражал против удовлетворения зая</w:t>
      </w:r>
      <w:r w:rsidRPr="00357BC0">
        <w:rPr>
          <w:sz w:val="20"/>
          <w:szCs w:val="20"/>
        </w:rPr>
        <w:t xml:space="preserve">вления, полагая, что все условия, предусмотренные ст. 76 УК РФ соблюдены, </w:t>
      </w:r>
      <w:r w:rsidRPr="00357BC0">
        <w:rPr>
          <w:sz w:val="20"/>
          <w:szCs w:val="20"/>
        </w:rPr>
        <w:t>Яшников</w:t>
      </w:r>
      <w:r w:rsidRPr="00357BC0">
        <w:rPr>
          <w:sz w:val="20"/>
          <w:szCs w:val="20"/>
        </w:rPr>
        <w:t xml:space="preserve"> А.А. является лицом, ранее не судимым, потерпевший примирился с ним, и не желает привлечения его к уголовной ответственности.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>Выслушав мнение участников процесса, суд считает</w:t>
      </w:r>
      <w:r w:rsidRPr="00357BC0">
        <w:rPr>
          <w:sz w:val="20"/>
          <w:szCs w:val="20"/>
        </w:rPr>
        <w:t>, что заявление потерпевшего и ходатайство защитника подлежат удовлетворению, так как в соответствии со ст. 76 УК Российской Федерации лицо, впервые совершившее преступление небольшой или средней тяжести, может быть освобождено от уголовной ответственности</w:t>
      </w:r>
      <w:r w:rsidRPr="00357BC0">
        <w:rPr>
          <w:sz w:val="20"/>
          <w:szCs w:val="20"/>
        </w:rPr>
        <w:t>, если оно примирилось с потерпевшим и загладило причиненный потерпевшему вред.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Действия подсудимого </w:t>
      </w:r>
      <w:r w:rsidRPr="00357BC0">
        <w:rPr>
          <w:sz w:val="20"/>
          <w:szCs w:val="20"/>
        </w:rPr>
        <w:t>Яшникова</w:t>
      </w:r>
      <w:r w:rsidRPr="00357BC0">
        <w:rPr>
          <w:sz w:val="20"/>
          <w:szCs w:val="20"/>
        </w:rPr>
        <w:t xml:space="preserve"> А.А. суд квалифицирует по ч.1 ст. 118 УК Российской Федерации, как причинение тяжкого вреда здоровью по неосторожности.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>Преступление, предусмотрен</w:t>
      </w:r>
      <w:r w:rsidRPr="00357BC0">
        <w:rPr>
          <w:sz w:val="20"/>
          <w:szCs w:val="20"/>
        </w:rPr>
        <w:t xml:space="preserve">ное ч.1 ст. 118 УК Российской Федерации, в совершении которого обвиняется подсудимый относится к преступлениям небольшой тяжести, </w:t>
      </w:r>
      <w:r w:rsidRPr="00357BC0">
        <w:rPr>
          <w:sz w:val="20"/>
          <w:szCs w:val="20"/>
        </w:rPr>
        <w:t>Яшников</w:t>
      </w:r>
      <w:r w:rsidRPr="00357BC0">
        <w:rPr>
          <w:sz w:val="20"/>
          <w:szCs w:val="20"/>
        </w:rPr>
        <w:t xml:space="preserve"> А.А. является лицом, впервые совершившим преступление небольшой тяжести, вину признал в полном объеме, в содеянном рас</w:t>
      </w:r>
      <w:r w:rsidRPr="00357BC0">
        <w:rPr>
          <w:sz w:val="20"/>
          <w:szCs w:val="20"/>
        </w:rPr>
        <w:t>каялся, примирился с потерпевшим и полностью загладил причиненный вред.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Подсудимый </w:t>
      </w:r>
      <w:r w:rsidRPr="00357BC0">
        <w:rPr>
          <w:sz w:val="20"/>
          <w:szCs w:val="20"/>
        </w:rPr>
        <w:t>Яшников</w:t>
      </w:r>
      <w:r w:rsidRPr="00357BC0">
        <w:rPr>
          <w:sz w:val="20"/>
          <w:szCs w:val="20"/>
        </w:rPr>
        <w:t xml:space="preserve"> А.А. по месту жительства характеризуется положительно (т.2 л.д.44), на учете у врача - нарколога и врача - психиатра не состоит (т.2 л.д.45), в связи чем, суд считае</w:t>
      </w:r>
      <w:r w:rsidRPr="00357BC0">
        <w:rPr>
          <w:sz w:val="20"/>
          <w:szCs w:val="20"/>
        </w:rPr>
        <w:t xml:space="preserve">т, что </w:t>
      </w:r>
      <w:r w:rsidRPr="00357BC0">
        <w:rPr>
          <w:sz w:val="20"/>
          <w:szCs w:val="20"/>
        </w:rPr>
        <w:t>Яшникова</w:t>
      </w:r>
      <w:r w:rsidRPr="00357BC0">
        <w:rPr>
          <w:sz w:val="20"/>
          <w:szCs w:val="20"/>
        </w:rPr>
        <w:t xml:space="preserve"> А.А. возможно освободить от уголовной ответственности в связи с примирением с потерпевшим.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Вещественные доказательства по делу: футболку с пятнами бурого цвета, принадлежащую потерпевшему </w:t>
      </w:r>
      <w:r w:rsidRPr="00357BC0">
        <w:rPr>
          <w:sz w:val="20"/>
          <w:szCs w:val="20"/>
        </w:rPr>
        <w:t>Сопруну</w:t>
      </w:r>
      <w:r w:rsidRPr="00357BC0">
        <w:rPr>
          <w:sz w:val="20"/>
          <w:szCs w:val="20"/>
        </w:rPr>
        <w:t xml:space="preserve"> П.Н., бумажный конверт белого цвета, в котор</w:t>
      </w:r>
      <w:r w:rsidRPr="00357BC0">
        <w:rPr>
          <w:sz w:val="20"/>
          <w:szCs w:val="20"/>
        </w:rPr>
        <w:t>ом находятся стерильная марлевая салфетка со смывом ВБЦ, контрольную стерильную марлевую салфетку (чистую), полимерный пыж, находящиеся на хранении в камере хранения вещественных доказательств СО по г. Керчь ГСУ СК России по Республике Крым и городу Севаст</w:t>
      </w:r>
      <w:r w:rsidRPr="00357BC0">
        <w:rPr>
          <w:sz w:val="20"/>
          <w:szCs w:val="20"/>
        </w:rPr>
        <w:t xml:space="preserve">ополю (т. 1 </w:t>
      </w:r>
      <w:r w:rsidRPr="00357BC0">
        <w:rPr>
          <w:sz w:val="20"/>
          <w:szCs w:val="20"/>
        </w:rPr>
        <w:t>л.д</w:t>
      </w:r>
      <w:r w:rsidRPr="00357BC0">
        <w:rPr>
          <w:sz w:val="20"/>
          <w:szCs w:val="20"/>
        </w:rPr>
        <w:t>. 244</w:t>
      </w:r>
      <w:r w:rsidRPr="00357BC0">
        <w:rPr>
          <w:sz w:val="20"/>
          <w:szCs w:val="20"/>
        </w:rPr>
        <w:t xml:space="preserve">, </w:t>
      </w:r>
      <w:r w:rsidRPr="00357BC0">
        <w:rPr>
          <w:sz w:val="20"/>
          <w:szCs w:val="20"/>
        </w:rPr>
        <w:t xml:space="preserve">245, 249, 250, т. 2 </w:t>
      </w:r>
      <w:r w:rsidRPr="00357BC0">
        <w:rPr>
          <w:sz w:val="20"/>
          <w:szCs w:val="20"/>
        </w:rPr>
        <w:t>л.д</w:t>
      </w:r>
      <w:r w:rsidRPr="00357BC0">
        <w:rPr>
          <w:sz w:val="20"/>
          <w:szCs w:val="20"/>
        </w:rPr>
        <w:t>. 17,18) квитанции (расписки № 1029, 1030, 1031) - уничтожить; оптический диск с идентификационным</w:t>
      </w:r>
      <w:r w:rsidRPr="00357BC0" w:rsidR="00357BC0">
        <w:rPr>
          <w:sz w:val="20"/>
          <w:szCs w:val="20"/>
        </w:rPr>
        <w:t xml:space="preserve"> </w:t>
      </w:r>
      <w:r w:rsidRPr="00357BC0">
        <w:rPr>
          <w:sz w:val="20"/>
          <w:szCs w:val="20"/>
        </w:rPr>
        <w:t xml:space="preserve">номером </w:t>
      </w:r>
      <w:r w:rsidRPr="00357BC0">
        <w:rPr>
          <w:sz w:val="20"/>
          <w:szCs w:val="20"/>
          <w:lang w:val="en-US"/>
        </w:rPr>
        <w:t>HI</w:t>
      </w:r>
      <w:r w:rsidRPr="00357BC0">
        <w:rPr>
          <w:sz w:val="20"/>
          <w:szCs w:val="20"/>
        </w:rPr>
        <w:t xml:space="preserve">90521 находящийся на хранении в материалах уголовного дела - хранить в материалах дела (т. 2 </w:t>
      </w:r>
      <w:r w:rsidRPr="00357BC0">
        <w:rPr>
          <w:sz w:val="20"/>
          <w:szCs w:val="20"/>
        </w:rPr>
        <w:t>л.д</w:t>
      </w:r>
      <w:r w:rsidRPr="00357BC0">
        <w:rPr>
          <w:sz w:val="20"/>
          <w:szCs w:val="20"/>
        </w:rPr>
        <w:t xml:space="preserve">. 10, </w:t>
      </w:r>
      <w:r w:rsidRPr="00357BC0">
        <w:rPr>
          <w:sz w:val="20"/>
          <w:szCs w:val="20"/>
        </w:rPr>
        <w:t>11).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>Меру пресечения в виде подписки о невыезде и надлежащем поведении, отменить.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На основании ст. 76 УК Российской Федерации, руководствуясь </w:t>
      </w:r>
      <w:r w:rsidRPr="00357BC0">
        <w:rPr>
          <w:sz w:val="20"/>
          <w:szCs w:val="20"/>
        </w:rPr>
        <w:t>ст.ст</w:t>
      </w:r>
      <w:r w:rsidRPr="00357BC0">
        <w:rPr>
          <w:sz w:val="20"/>
          <w:szCs w:val="20"/>
        </w:rPr>
        <w:t>. 25, 254, 256 УПК Российской Федерации, суд,-</w:t>
      </w:r>
    </w:p>
    <w:p w:rsidR="00C52C5F" w:rsidP="00357BC0">
      <w:pPr>
        <w:pStyle w:val="1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  <w:r w:rsidRPr="00357BC0">
        <w:rPr>
          <w:sz w:val="20"/>
          <w:szCs w:val="20"/>
        </w:rPr>
        <w:t>ПОСТАНОВИЛ:</w:t>
      </w:r>
    </w:p>
    <w:p w:rsidR="00357BC0" w:rsidRPr="00357BC0" w:rsidP="00357BC0">
      <w:pPr>
        <w:pStyle w:val="1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 xml:space="preserve">Прекратить уголовное дело в отношении </w:t>
      </w:r>
      <w:r w:rsidRPr="00357BC0">
        <w:rPr>
          <w:sz w:val="20"/>
          <w:szCs w:val="20"/>
        </w:rPr>
        <w:t>Яшникова</w:t>
      </w:r>
      <w:r w:rsidRPr="00357BC0">
        <w:rPr>
          <w:sz w:val="20"/>
          <w:szCs w:val="20"/>
        </w:rPr>
        <w:t xml:space="preserve"> </w:t>
      </w:r>
      <w:r w:rsidRPr="00357BC0" w:rsidR="00357BC0">
        <w:rPr>
          <w:sz w:val="20"/>
          <w:szCs w:val="20"/>
        </w:rPr>
        <w:t>«ИЗЪЯТО»</w:t>
      </w:r>
      <w:r w:rsidRPr="00357BC0">
        <w:rPr>
          <w:sz w:val="20"/>
          <w:szCs w:val="20"/>
        </w:rPr>
        <w:t xml:space="preserve">, </w:t>
      </w:r>
      <w:r w:rsidRPr="00357BC0" w:rsidR="00357BC0">
        <w:rPr>
          <w:sz w:val="20"/>
          <w:szCs w:val="20"/>
        </w:rPr>
        <w:t xml:space="preserve">«ИЗЪЯТО» </w:t>
      </w:r>
      <w:r w:rsidRPr="00357BC0">
        <w:rPr>
          <w:sz w:val="20"/>
          <w:szCs w:val="20"/>
        </w:rPr>
        <w:t>года рождения, обвиняемого в совершении преступления, предусмотренного ч. 1 ст. 118 УК Российской Федерации, в связи с примирением сторон.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>Вещественные доказательства по делу: футболку с пятнами бурого цвета, принадлежащу</w:t>
      </w:r>
      <w:r w:rsidRPr="00357BC0">
        <w:rPr>
          <w:sz w:val="20"/>
          <w:szCs w:val="20"/>
        </w:rPr>
        <w:t xml:space="preserve">ю потерпевшему </w:t>
      </w:r>
      <w:r w:rsidRPr="00357BC0">
        <w:rPr>
          <w:sz w:val="20"/>
          <w:szCs w:val="20"/>
        </w:rPr>
        <w:t>Сопруну</w:t>
      </w:r>
      <w:r w:rsidRPr="00357BC0">
        <w:rPr>
          <w:sz w:val="20"/>
          <w:szCs w:val="20"/>
        </w:rPr>
        <w:t xml:space="preserve"> П.Н., бумажный конверт белого цвета, в котором находятся стерильная марлевая салфетка со смывом ВБЦ, контрольную стерильную марлевую салфетку (чистая), полимерный пыж, находящиеся на хранении в камере хранения вещественных доказатель</w:t>
      </w:r>
      <w:r w:rsidRPr="00357BC0">
        <w:rPr>
          <w:sz w:val="20"/>
          <w:szCs w:val="20"/>
        </w:rPr>
        <w:t>ств СО по г. Керчь ГСУ СК России по Республике Крым и городу Севастополю, квитанции (расписки № 1029, 1030, 1031</w:t>
      </w:r>
      <w:r w:rsidRPr="00357BC0">
        <w:rPr>
          <w:sz w:val="20"/>
          <w:szCs w:val="20"/>
        </w:rPr>
        <w:t xml:space="preserve">) - уничтожить; оптический диск с идентификационным номером Н190521 находящийся на хранении в материалах уголовного дела - хранить в материалах </w:t>
      </w:r>
      <w:r w:rsidRPr="00357BC0">
        <w:rPr>
          <w:sz w:val="20"/>
          <w:szCs w:val="20"/>
        </w:rPr>
        <w:t>дела.</w:t>
      </w:r>
    </w:p>
    <w:p w:rsidR="00C52C5F" w:rsidRPr="00357BC0" w:rsidP="00357BC0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357BC0">
        <w:rPr>
          <w:sz w:val="20"/>
          <w:szCs w:val="20"/>
        </w:rPr>
        <w:t>Меру пресечения в виде подписки о невыезде и надлежащем поведении, отменить.</w:t>
      </w:r>
    </w:p>
    <w:p w:rsidR="00C52C5F" w:rsidRPr="00357BC0" w:rsidP="00357BC0">
      <w:pPr>
        <w:pStyle w:val="1"/>
        <w:shd w:val="clear" w:color="auto" w:fill="auto"/>
        <w:tabs>
          <w:tab w:val="center" w:pos="6850"/>
        </w:tabs>
        <w:spacing w:after="0" w:line="240" w:lineRule="auto"/>
        <w:ind w:firstLine="709"/>
        <w:jc w:val="both"/>
        <w:rPr>
          <w:rStyle w:val="a0"/>
          <w:sz w:val="20"/>
          <w:szCs w:val="20"/>
        </w:rPr>
      </w:pPr>
      <w:r w:rsidRPr="00357BC0">
        <w:rPr>
          <w:sz w:val="20"/>
          <w:szCs w:val="20"/>
        </w:rPr>
        <w:t>Постановление может быть обжаловано в Керченский городской суд Республики Крым через мирового судью судебного участка № 44 Керченского судебного района (городской округ Керч</w:t>
      </w:r>
      <w:r w:rsidRPr="00357BC0">
        <w:rPr>
          <w:sz w:val="20"/>
          <w:szCs w:val="20"/>
        </w:rPr>
        <w:t>ь) Республики Крым в течение 10 дней со дня его оглашения.</w:t>
      </w:r>
    </w:p>
    <w:p w:rsidR="00357BC0" w:rsidRPr="00357BC0" w:rsidP="00357BC0">
      <w:pPr>
        <w:pStyle w:val="1"/>
        <w:shd w:val="clear" w:color="auto" w:fill="auto"/>
        <w:tabs>
          <w:tab w:val="center" w:pos="6850"/>
        </w:tabs>
        <w:spacing w:after="0" w:line="240" w:lineRule="auto"/>
        <w:ind w:firstLine="709"/>
        <w:jc w:val="both"/>
        <w:rPr>
          <w:rStyle w:val="a0"/>
          <w:sz w:val="20"/>
          <w:szCs w:val="20"/>
        </w:rPr>
      </w:pPr>
    </w:p>
    <w:p w:rsidR="00357BC0" w:rsidRPr="00357BC0" w:rsidP="00357BC0">
      <w:pPr>
        <w:pStyle w:val="1"/>
        <w:shd w:val="clear" w:color="auto" w:fill="auto"/>
        <w:tabs>
          <w:tab w:val="center" w:pos="6850"/>
        </w:tabs>
        <w:spacing w:after="0" w:line="240" w:lineRule="auto"/>
        <w:ind w:firstLine="709"/>
        <w:jc w:val="both"/>
        <w:rPr>
          <w:rStyle w:val="a0"/>
          <w:sz w:val="20"/>
          <w:szCs w:val="20"/>
        </w:rPr>
      </w:pPr>
      <w:r w:rsidRPr="00357BC0">
        <w:rPr>
          <w:rStyle w:val="a0"/>
          <w:sz w:val="20"/>
          <w:szCs w:val="20"/>
        </w:rPr>
        <w:t>Мировой судья:                                                                                       Козлова К.Ю.</w:t>
      </w:r>
    </w:p>
    <w:p w:rsidR="00357BC0" w:rsidRPr="00357BC0" w:rsidP="00357BC0">
      <w:pPr>
        <w:pStyle w:val="1"/>
        <w:shd w:val="clear" w:color="auto" w:fill="auto"/>
        <w:tabs>
          <w:tab w:val="center" w:pos="6850"/>
        </w:tabs>
        <w:spacing w:after="0" w:line="240" w:lineRule="auto"/>
        <w:ind w:firstLine="709"/>
        <w:jc w:val="both"/>
        <w:rPr>
          <w:rStyle w:val="a0"/>
          <w:sz w:val="20"/>
          <w:szCs w:val="20"/>
        </w:rPr>
      </w:pPr>
    </w:p>
    <w:p w:rsidR="00357BC0" w:rsidRPr="00357BC0" w:rsidP="00357BC0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7BC0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357BC0" w:rsidRPr="00357BC0" w:rsidP="00357BC0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7BC0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357BC0" w:rsidRPr="00357BC0" w:rsidP="00357BC0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7BC0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357BC0">
        <w:rPr>
          <w:rFonts w:ascii="Times New Roman" w:hAnsi="Times New Roman" w:cs="Times New Roman"/>
          <w:sz w:val="20"/>
          <w:szCs w:val="20"/>
        </w:rPr>
        <w:t>Серажединова</w:t>
      </w:r>
      <w:r w:rsidRPr="00357BC0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357BC0" w:rsidRPr="00357BC0" w:rsidP="00357BC0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57BC0" w:rsidRPr="00357BC0" w:rsidP="00357BC0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7BC0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57BC0" w:rsidRPr="00357BC0" w:rsidP="00357BC0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7BC0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357BC0" w:rsidRPr="00357BC0" w:rsidP="00357BC0">
      <w:pPr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357BC0" w:rsidRPr="00357BC0" w:rsidP="00357BC0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7BC0">
        <w:rPr>
          <w:rFonts w:ascii="Times New Roman" w:hAnsi="Times New Roman" w:cs="Times New Roman"/>
          <w:sz w:val="20"/>
          <w:szCs w:val="20"/>
        </w:rPr>
        <w:t>«ИЗЪЯТО»</w:t>
      </w:r>
    </w:p>
    <w:sectPr w:rsidSect="00357BC0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5F"/>
    <w:rsid w:val="0032017D"/>
    <w:rsid w:val="00357BC0"/>
    <w:rsid w:val="009574DF"/>
    <w:rsid w:val="00A86BE4"/>
    <w:rsid w:val="00AF3BAC"/>
    <w:rsid w:val="00C52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Основной текст + 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