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к делу № 1-47-18/2018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ПОСТАНОВЛЕНИЕ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 г. Керчь</w:t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  <w:t xml:space="preserve">   31 мая 2018 года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Судебный участок № 47 Керченского судебного района Республики Крым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</w:t>
      </w:r>
      <w:r w:rsidRPr="00951090">
        <w:rPr>
          <w:sz w:val="22"/>
          <w:szCs w:val="22"/>
        </w:rPr>
        <w:t>Чич</w:t>
      </w:r>
      <w:r w:rsidRPr="00951090">
        <w:rPr>
          <w:sz w:val="22"/>
          <w:szCs w:val="22"/>
        </w:rPr>
        <w:t xml:space="preserve"> Х.И.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при секретаре </w:t>
      </w:r>
      <w:r w:rsidRPr="00951090">
        <w:rPr>
          <w:sz w:val="22"/>
          <w:szCs w:val="22"/>
        </w:rPr>
        <w:t>Суховой М.И.,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с участием государственного обвинителя – помощника прокурора города Керчи Республики Крым младшего советника юстиции Сербина А.В.,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подсудимого Коновалова А.А.,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защитника подсудимого Коновалова А.А. – адвоката </w:t>
      </w:r>
      <w:r w:rsidRPr="00951090">
        <w:rPr>
          <w:sz w:val="22"/>
          <w:szCs w:val="22"/>
        </w:rPr>
        <w:t>Кропотова</w:t>
      </w:r>
      <w:r w:rsidRPr="00951090">
        <w:rPr>
          <w:sz w:val="22"/>
          <w:szCs w:val="22"/>
        </w:rPr>
        <w:t xml:space="preserve"> В.И., предъявившего удо</w:t>
      </w:r>
      <w:r w:rsidRPr="00951090">
        <w:rPr>
          <w:sz w:val="22"/>
          <w:szCs w:val="22"/>
        </w:rPr>
        <w:t xml:space="preserve">стоверение № </w:t>
      </w:r>
      <w:r w:rsidRPr="00951090">
        <w:rPr>
          <w:sz w:val="22"/>
          <w:szCs w:val="22"/>
        </w:rPr>
        <w:t xml:space="preserve">и </w:t>
      </w:r>
      <w:r w:rsidRPr="00951090">
        <w:rPr>
          <w:sz w:val="22"/>
          <w:szCs w:val="22"/>
        </w:rPr>
        <w:t>ордер № б</w:t>
      </w:r>
      <w:r w:rsidRPr="00951090">
        <w:rPr>
          <w:sz w:val="22"/>
          <w:szCs w:val="22"/>
        </w:rPr>
        <w:t>/н от 31 мая 2018 года,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рассмотрев в открытом судебном заседании с применением особого порядка принятия судебного решения уголовное дело в отношении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Коновалова А.</w:t>
      </w:r>
      <w:r w:rsidRPr="00951090">
        <w:rPr>
          <w:sz w:val="22"/>
          <w:szCs w:val="22"/>
        </w:rPr>
        <w:t xml:space="preserve"> А.</w:t>
      </w:r>
      <w:r w:rsidRPr="00951090">
        <w:rPr>
          <w:sz w:val="22"/>
          <w:szCs w:val="22"/>
        </w:rPr>
        <w:t xml:space="preserve"> паспортные данные, анкетные данные</w:t>
      </w:r>
      <w:r w:rsidRPr="00951090">
        <w:rPr>
          <w:sz w:val="22"/>
          <w:szCs w:val="22"/>
        </w:rPr>
        <w:t>, зарегист</w:t>
      </w:r>
      <w:r w:rsidRPr="00951090">
        <w:rPr>
          <w:sz w:val="22"/>
          <w:szCs w:val="22"/>
        </w:rPr>
        <w:t>рированного по месту жительства по адресу: адрес, проживающего по адресу: адрес, анкетные данные</w:t>
      </w:r>
      <w:r w:rsidRPr="00951090">
        <w:rPr>
          <w:sz w:val="22"/>
          <w:szCs w:val="22"/>
        </w:rPr>
        <w:t>, обвиняемого в совершении преступл</w:t>
      </w:r>
      <w:r w:rsidRPr="00951090">
        <w:rPr>
          <w:sz w:val="22"/>
          <w:szCs w:val="22"/>
        </w:rPr>
        <w:t>ения, предусмотренного ст.322.2 УК РФ,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УСТАНОВИЛ: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Коновалову А.А. предъявлено обвинение в фиктивной регистрации иностранного гражданина по месту жительства в жилом помещении в Российской Федерации, то есть в совершении преступления, предусмотренного ст.3</w:t>
      </w:r>
      <w:r w:rsidRPr="00951090">
        <w:rPr>
          <w:sz w:val="22"/>
          <w:szCs w:val="22"/>
        </w:rPr>
        <w:t>22.2 УК РФ, при следующих обстоятельствах.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Коновалов А.А., являясь гражданином Российской Федерации и являясь собственником жилого помещения, расположенного по адресу: адрес, с целью фиктивной регистрации иностранного гражданина по месту жительства в жилом</w:t>
      </w:r>
      <w:r w:rsidRPr="00951090">
        <w:rPr>
          <w:sz w:val="22"/>
          <w:szCs w:val="22"/>
        </w:rPr>
        <w:t xml:space="preserve"> помещении в Российской Федерации, действуя во исполнение своего преступного умысла, 27 февраля 2018 в дневное время суток, находясь в отделе по вопросам миграции УМВД РФ по городу Керчи, расположенном по адресу:</w:t>
      </w:r>
      <w:r w:rsidRPr="00951090">
        <w:rPr>
          <w:sz w:val="22"/>
          <w:szCs w:val="22"/>
        </w:rPr>
        <w:t xml:space="preserve"> </w:t>
      </w:r>
      <w:r w:rsidRPr="00951090">
        <w:rPr>
          <w:sz w:val="22"/>
          <w:szCs w:val="22"/>
        </w:rPr>
        <w:t>Республика Крым, г. Керчь, ул. Комарова, д.</w:t>
      </w:r>
      <w:r w:rsidRPr="00951090">
        <w:rPr>
          <w:sz w:val="22"/>
          <w:szCs w:val="22"/>
        </w:rPr>
        <w:t xml:space="preserve"> 7, в нарушение ст. 16 Федерального закона от 18 июля 2006 года 109-ФЗ «О миграционном учете иностранных граждан и лиц без гражданства в Российской Федерации» (далее – Федеральный закон № 109-ФЗ), устанавливающей порядок регистрации иностранных граждан по </w:t>
      </w:r>
      <w:r w:rsidRPr="00951090">
        <w:rPr>
          <w:sz w:val="22"/>
          <w:szCs w:val="22"/>
        </w:rPr>
        <w:t xml:space="preserve">месту жительства, умышлено, собственноручно заполнил согласие на регистрацию и временное проживание по месту жительства иностранного гражданина </w:t>
      </w:r>
      <w:r w:rsidRPr="00951090">
        <w:rPr>
          <w:sz w:val="22"/>
          <w:szCs w:val="22"/>
        </w:rPr>
        <w:t>фио</w:t>
      </w:r>
      <w:r w:rsidRPr="00951090">
        <w:rPr>
          <w:sz w:val="22"/>
          <w:szCs w:val="22"/>
        </w:rPr>
        <w:t xml:space="preserve"> паспортные</w:t>
      </w:r>
      <w:r w:rsidRPr="00951090">
        <w:rPr>
          <w:sz w:val="22"/>
          <w:szCs w:val="22"/>
        </w:rPr>
        <w:t xml:space="preserve"> данные, являющееся в соответствии с подпунктом «в» пункта 1 части 1 ст. 16 Федерального закона № </w:t>
      </w:r>
      <w:r w:rsidRPr="00951090">
        <w:rPr>
          <w:sz w:val="22"/>
          <w:szCs w:val="22"/>
        </w:rPr>
        <w:t xml:space="preserve">109-ФЗ документом, подтверждающим право пользования жилым помещением </w:t>
      </w:r>
      <w:r w:rsidRPr="00951090">
        <w:rPr>
          <w:sz w:val="22"/>
          <w:szCs w:val="22"/>
        </w:rPr>
        <w:t>фио</w:t>
      </w:r>
      <w:r w:rsidRPr="00951090">
        <w:rPr>
          <w:sz w:val="22"/>
          <w:szCs w:val="22"/>
        </w:rPr>
        <w:t xml:space="preserve">, </w:t>
      </w:r>
      <w:r w:rsidRPr="00951090">
        <w:rPr>
          <w:sz w:val="22"/>
          <w:szCs w:val="22"/>
        </w:rPr>
        <w:t>который</w:t>
      </w:r>
      <w:r w:rsidRPr="00951090">
        <w:rPr>
          <w:sz w:val="22"/>
          <w:szCs w:val="22"/>
        </w:rPr>
        <w:t xml:space="preserve"> заверил своей личной подписью и предоставил сотруднику отдела по вопросам миграции УМВД РФ по городу Керчи. При этом</w:t>
      </w:r>
      <w:r w:rsidRPr="00951090">
        <w:rPr>
          <w:sz w:val="22"/>
          <w:szCs w:val="22"/>
        </w:rPr>
        <w:t>,</w:t>
      </w:r>
      <w:r w:rsidRPr="00951090">
        <w:rPr>
          <w:sz w:val="22"/>
          <w:szCs w:val="22"/>
        </w:rPr>
        <w:t xml:space="preserve"> Коновалов А.А. достоверно знал, что проживать вышеуказан</w:t>
      </w:r>
      <w:r w:rsidRPr="00951090">
        <w:rPr>
          <w:sz w:val="22"/>
          <w:szCs w:val="22"/>
        </w:rPr>
        <w:t xml:space="preserve">ный, фиктивно зарегистрированный иностранный гражданин по данному адресу не будет, поскольку фактически жилое помещение по указанному адресу он </w:t>
      </w:r>
      <w:r w:rsidRPr="00951090">
        <w:rPr>
          <w:sz w:val="22"/>
          <w:szCs w:val="22"/>
        </w:rPr>
        <w:t>фио</w:t>
      </w:r>
      <w:r w:rsidRPr="00951090">
        <w:rPr>
          <w:sz w:val="22"/>
          <w:szCs w:val="22"/>
        </w:rPr>
        <w:t xml:space="preserve"> не предоставлял и предоставлять не намеревался.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На основании предъявленного Коноваловым А.А. вышеуказанного </w:t>
      </w:r>
      <w:r w:rsidRPr="00951090">
        <w:rPr>
          <w:sz w:val="22"/>
          <w:szCs w:val="22"/>
        </w:rPr>
        <w:t xml:space="preserve">письменного согласия, содержащего заведомо ложные сведения о месте временной регистрации и проживания по месту жительства иностранного гражданина </w:t>
      </w:r>
      <w:r w:rsidRPr="00951090">
        <w:rPr>
          <w:sz w:val="22"/>
          <w:szCs w:val="22"/>
        </w:rPr>
        <w:t>фио</w:t>
      </w:r>
      <w:r w:rsidRPr="00951090">
        <w:rPr>
          <w:sz w:val="22"/>
          <w:szCs w:val="22"/>
        </w:rPr>
        <w:t>, последняя была зарегистрирована по месту жительства по адресу: адрес, в результате чего Коновалов А.А. св</w:t>
      </w:r>
      <w:r w:rsidRPr="00951090">
        <w:rPr>
          <w:sz w:val="22"/>
          <w:szCs w:val="22"/>
        </w:rPr>
        <w:t>оими умышленными действиями, непосредственно направленными на создание условий для законного пребывания иностранного гражданина на территории Российской Федерации, лишил возможности УФМС</w:t>
      </w:r>
      <w:r w:rsidRPr="00951090">
        <w:rPr>
          <w:sz w:val="22"/>
          <w:szCs w:val="22"/>
        </w:rPr>
        <w:t xml:space="preserve"> России осуществлять </w:t>
      </w:r>
      <w:r w:rsidRPr="00951090">
        <w:rPr>
          <w:sz w:val="22"/>
          <w:szCs w:val="22"/>
        </w:rPr>
        <w:t>контроль за</w:t>
      </w:r>
      <w:r w:rsidRPr="00951090">
        <w:rPr>
          <w:sz w:val="22"/>
          <w:szCs w:val="22"/>
        </w:rPr>
        <w:t xml:space="preserve"> соблюдением учёта иностранного гражда</w:t>
      </w:r>
      <w:r w:rsidRPr="00951090">
        <w:rPr>
          <w:sz w:val="22"/>
          <w:szCs w:val="22"/>
        </w:rPr>
        <w:t>нина и  его передвижением на территории Российской Федерации.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Действия Коновалова А.А. в ходе расследования дела квалифицированы по ст.322.2 УК РФ – фиктивная регистрация иностранного гражданина по месту жительства в жилом помещении в Российской Федерации.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В судебном заседании подсудимый </w:t>
      </w:r>
      <w:r w:rsidRPr="00951090">
        <w:rPr>
          <w:sz w:val="22"/>
          <w:szCs w:val="22"/>
        </w:rPr>
        <w:t>Коновалов</w:t>
      </w:r>
      <w:r w:rsidRPr="00951090">
        <w:rPr>
          <w:sz w:val="22"/>
          <w:szCs w:val="22"/>
        </w:rPr>
        <w:t xml:space="preserve"> А.А. согласился с предъявленным ему обвинением, полностью признал свою вину в совершении указанного преступления, раскаялся, просил рассмотреть дело с применением особого порядка принятия судебного решения.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Защитн</w:t>
      </w:r>
      <w:r w:rsidRPr="00951090">
        <w:rPr>
          <w:sz w:val="22"/>
          <w:szCs w:val="22"/>
        </w:rPr>
        <w:t xml:space="preserve">ик </w:t>
      </w:r>
      <w:r w:rsidRPr="00951090">
        <w:rPr>
          <w:sz w:val="22"/>
          <w:szCs w:val="22"/>
        </w:rPr>
        <w:t>Кропотов</w:t>
      </w:r>
      <w:r w:rsidRPr="00951090">
        <w:rPr>
          <w:sz w:val="22"/>
          <w:szCs w:val="22"/>
        </w:rPr>
        <w:t xml:space="preserve"> В.И. поддержал позицию подсудимого, а также заявил ходатайство о прекращении в отношении последнего уголовного дела в связи с деятельным раскаянием, которое поддержал </w:t>
      </w:r>
      <w:r w:rsidRPr="00951090">
        <w:rPr>
          <w:sz w:val="22"/>
          <w:szCs w:val="22"/>
        </w:rPr>
        <w:t>Коновалов</w:t>
      </w:r>
      <w:r w:rsidRPr="00951090">
        <w:rPr>
          <w:sz w:val="22"/>
          <w:szCs w:val="22"/>
        </w:rPr>
        <w:t xml:space="preserve"> А.А.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Государственный обвинитель Сербин А.В. также поддержал ходатай</w:t>
      </w:r>
      <w:r w:rsidRPr="00951090">
        <w:rPr>
          <w:sz w:val="22"/>
          <w:szCs w:val="22"/>
        </w:rPr>
        <w:t>ство защитника о прекращении уголовного дела в связи с деятельным раскаянием, не возражал против прекращения уголовного дела.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Суд, исследовав доводы ходатайства защитника подсудимого, мнение участников процесса по данному ходатайству, исследовав материалы </w:t>
      </w:r>
      <w:r w:rsidRPr="00951090">
        <w:rPr>
          <w:sz w:val="22"/>
          <w:szCs w:val="22"/>
        </w:rPr>
        <w:t>дела, относящиеся к ходатайству, приходит к следующему.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В соответствии с ч.1 ст.28 УПК РФ суд вправе прекратить уголовное преследование в отношении лица, обвиняемого в совершении преступления небольшой тяжести, в случаях, предусмотренных ч.1 ст.75 УК РФ.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Н</w:t>
      </w:r>
      <w:r w:rsidRPr="00951090">
        <w:rPr>
          <w:sz w:val="22"/>
          <w:szCs w:val="22"/>
        </w:rPr>
        <w:t>ормами ч.1 ст.75 УК РФ закреплено, что лицо, впервые совершившее преступление небольшой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</w:t>
      </w:r>
      <w:r w:rsidRPr="00951090">
        <w:rPr>
          <w:sz w:val="22"/>
          <w:szCs w:val="22"/>
        </w:rPr>
        <w:t>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На основании примечания к ст.322.2 УК РФ лицо, совершившее преступление, </w:t>
      </w:r>
      <w:r w:rsidRPr="00951090">
        <w:rPr>
          <w:sz w:val="22"/>
          <w:szCs w:val="22"/>
        </w:rPr>
        <w:t>предусмотренное данной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Материалами дела установлено и в судебном заседании подтвержде</w:t>
      </w:r>
      <w:r w:rsidRPr="00951090">
        <w:rPr>
          <w:sz w:val="22"/>
          <w:szCs w:val="22"/>
        </w:rPr>
        <w:t>но, что подсудимому впервые предъявлено обвинение в совершении преступления небольшой тяжести, Коновалов А.А. полностью признал вину в предъявленном обвинении, активно способствовал раскрытию преступления, реального ущерба от его действий не наступило, под</w:t>
      </w:r>
      <w:r w:rsidRPr="00951090">
        <w:rPr>
          <w:sz w:val="22"/>
          <w:szCs w:val="22"/>
        </w:rPr>
        <w:t>судимый раскаивается в содеянном, анкетные данные</w:t>
      </w:r>
      <w:r w:rsidRPr="00951090">
        <w:rPr>
          <w:sz w:val="22"/>
          <w:szCs w:val="22"/>
        </w:rPr>
        <w:t>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Все перечисленные обстоятельства свидетельствуют о том, что </w:t>
      </w:r>
      <w:r w:rsidRPr="00951090">
        <w:rPr>
          <w:sz w:val="22"/>
          <w:szCs w:val="22"/>
        </w:rPr>
        <w:t>Коновалов</w:t>
      </w:r>
      <w:r w:rsidRPr="00951090">
        <w:rPr>
          <w:sz w:val="22"/>
          <w:szCs w:val="22"/>
        </w:rPr>
        <w:t xml:space="preserve"> А.А. вследствие деятельного раскаяния перестал быть общественно опасным. Наличие иного состав</w:t>
      </w:r>
      <w:r w:rsidRPr="00951090">
        <w:rPr>
          <w:sz w:val="22"/>
          <w:szCs w:val="22"/>
        </w:rPr>
        <w:t>а преступления в действиях Коновалова А.А. не установлено.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При таких обстоятельствах суд приходит </w:t>
      </w:r>
      <w:r w:rsidRPr="00951090">
        <w:rPr>
          <w:sz w:val="22"/>
          <w:szCs w:val="22"/>
        </w:rPr>
        <w:t>к выводу о наличии законных оснований для прекращения уголовного дела в связи с деятельным раскаянием</w:t>
      </w:r>
      <w:r w:rsidRPr="00951090">
        <w:rPr>
          <w:sz w:val="22"/>
          <w:szCs w:val="22"/>
        </w:rPr>
        <w:t xml:space="preserve"> и отсутствии обстоятельств, препятствующих удовлетворени</w:t>
      </w:r>
      <w:r w:rsidRPr="00951090">
        <w:rPr>
          <w:sz w:val="22"/>
          <w:szCs w:val="22"/>
        </w:rPr>
        <w:t>ю ходатайства защитника о прекращении уголовного дела.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На основании изложенного и руководствуясь ст.75 УК РФ, </w:t>
      </w:r>
      <w:r w:rsidRPr="00951090">
        <w:rPr>
          <w:sz w:val="22"/>
          <w:szCs w:val="22"/>
        </w:rPr>
        <w:t>ст.ст</w:t>
      </w:r>
      <w:r w:rsidRPr="00951090">
        <w:rPr>
          <w:sz w:val="22"/>
          <w:szCs w:val="22"/>
        </w:rPr>
        <w:t xml:space="preserve">. 28, 212, 213, 254, 256 УПК </w:t>
      </w:r>
      <w:r w:rsidRPr="00951090">
        <w:rPr>
          <w:sz w:val="22"/>
          <w:szCs w:val="22"/>
        </w:rPr>
        <w:t>РФ, суд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ПОСТАНОВИЛ: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Удовлетворить ходатайство защитника </w:t>
      </w:r>
      <w:r w:rsidRPr="00951090">
        <w:rPr>
          <w:sz w:val="22"/>
          <w:szCs w:val="22"/>
        </w:rPr>
        <w:t>Кропотова</w:t>
      </w:r>
      <w:r w:rsidRPr="00951090">
        <w:rPr>
          <w:sz w:val="22"/>
          <w:szCs w:val="22"/>
        </w:rPr>
        <w:t xml:space="preserve"> </w:t>
      </w:r>
      <w:r w:rsidRPr="00951090">
        <w:rPr>
          <w:sz w:val="22"/>
          <w:szCs w:val="22"/>
        </w:rPr>
        <w:t>В.</w:t>
      </w:r>
      <w:r w:rsidRPr="00951090">
        <w:rPr>
          <w:sz w:val="22"/>
          <w:szCs w:val="22"/>
        </w:rPr>
        <w:t>И.</w:t>
      </w:r>
      <w:r w:rsidRPr="00951090">
        <w:rPr>
          <w:sz w:val="22"/>
          <w:szCs w:val="22"/>
        </w:rPr>
        <w:t>о</w:t>
      </w:r>
      <w:r w:rsidRPr="00951090">
        <w:rPr>
          <w:sz w:val="22"/>
          <w:szCs w:val="22"/>
        </w:rPr>
        <w:t xml:space="preserve"> прекращении уголовного дела в отношении подсудимого Коновалова А.</w:t>
      </w:r>
      <w:r w:rsidRPr="00951090">
        <w:rPr>
          <w:sz w:val="22"/>
          <w:szCs w:val="22"/>
        </w:rPr>
        <w:t xml:space="preserve"> </w:t>
      </w:r>
      <w:r w:rsidRPr="00951090">
        <w:rPr>
          <w:sz w:val="22"/>
          <w:szCs w:val="22"/>
        </w:rPr>
        <w:t>А.</w:t>
      </w:r>
      <w:r w:rsidRPr="00951090">
        <w:rPr>
          <w:sz w:val="22"/>
          <w:szCs w:val="22"/>
        </w:rPr>
        <w:t>в</w:t>
      </w:r>
      <w:r w:rsidRPr="00951090">
        <w:rPr>
          <w:sz w:val="22"/>
          <w:szCs w:val="22"/>
        </w:rPr>
        <w:t xml:space="preserve"> связи с деятельным раскаянием.</w:t>
      </w: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Прекратить уголовное дело и уголовное преследова</w:t>
      </w:r>
      <w:r w:rsidRPr="00951090">
        <w:rPr>
          <w:sz w:val="22"/>
          <w:szCs w:val="22"/>
        </w:rPr>
        <w:t>ние в отношении Коновалова А.</w:t>
      </w:r>
      <w:r w:rsidRPr="00951090">
        <w:rPr>
          <w:sz w:val="22"/>
          <w:szCs w:val="22"/>
        </w:rPr>
        <w:t>А.</w:t>
      </w:r>
      <w:r w:rsidRPr="00951090">
        <w:rPr>
          <w:sz w:val="22"/>
          <w:szCs w:val="22"/>
        </w:rPr>
        <w:t>, обвиняемого в совершении преступления, предусмотренного ст.322.2 УК РФ, по основанию, предусмотренному ст.28 УПК РФ, то есть в связи с деятельным раскаянием.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>Постановление может быть обжаловано в апелляц</w:t>
      </w:r>
      <w:r w:rsidRPr="00951090">
        <w:rPr>
          <w:sz w:val="22"/>
          <w:szCs w:val="22"/>
        </w:rPr>
        <w:t>ионном порядке в Керченский городской суд Республики Крым через мирового судью судебного участка № 47 Керченского судебного района Республики Крым в течение десяти суток.</w:t>
      </w: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</w:p>
    <w:p w:rsidR="00A77B3E" w:rsidRPr="00951090" w:rsidP="00951090">
      <w:pPr>
        <w:jc w:val="both"/>
        <w:rPr>
          <w:sz w:val="22"/>
          <w:szCs w:val="22"/>
        </w:rPr>
      </w:pPr>
      <w:r w:rsidRPr="00951090">
        <w:rPr>
          <w:sz w:val="22"/>
          <w:szCs w:val="22"/>
        </w:rPr>
        <w:t xml:space="preserve">Мировой судья     </w:t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  <w:t xml:space="preserve">                     </w:t>
      </w:r>
      <w:r w:rsidRPr="00951090">
        <w:rPr>
          <w:sz w:val="22"/>
          <w:szCs w:val="22"/>
        </w:rPr>
        <w:tab/>
      </w:r>
      <w:r w:rsidRPr="00951090">
        <w:rPr>
          <w:sz w:val="22"/>
          <w:szCs w:val="22"/>
        </w:rPr>
        <w:tab/>
        <w:t xml:space="preserve">                           Х.И. </w:t>
      </w:r>
      <w:r w:rsidRPr="00951090">
        <w:rPr>
          <w:sz w:val="22"/>
          <w:szCs w:val="22"/>
        </w:rPr>
        <w:t>Чич</w:t>
      </w:r>
    </w:p>
    <w:p w:rsidR="00A77B3E" w:rsidRPr="00951090" w:rsidP="00951090">
      <w:pPr>
        <w:jc w:val="both"/>
        <w:rPr>
          <w:sz w:val="22"/>
          <w:szCs w:val="22"/>
        </w:rPr>
      </w:pPr>
    </w:p>
    <w:sectPr w:rsidSect="0095109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90"/>
    <w:rsid w:val="009510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