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3"/>
          <w:szCs w:val="23"/>
        </w:rPr>
        <w:t>к делу № 1-47-32/2</w:t>
      </w:r>
      <w:r w:rsidRPr="00B8265D">
        <w:rPr>
          <w:sz w:val="22"/>
          <w:szCs w:val="22"/>
        </w:rPr>
        <w:t>018</w:t>
      </w:r>
    </w:p>
    <w:p w:rsidR="00A77B3E" w:rsidRPr="00B8265D" w:rsidP="00B8265D">
      <w:pPr>
        <w:jc w:val="both"/>
        <w:rPr>
          <w:sz w:val="22"/>
          <w:szCs w:val="22"/>
        </w:rPr>
      </w:pP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>ПОСТАНОВЛЕНИЕ</w:t>
      </w:r>
    </w:p>
    <w:p w:rsidR="00A77B3E" w:rsidRPr="00B8265D" w:rsidP="00B8265D">
      <w:pPr>
        <w:jc w:val="both"/>
        <w:rPr>
          <w:sz w:val="22"/>
          <w:szCs w:val="22"/>
        </w:rPr>
      </w:pP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 xml:space="preserve"> г. Керчь</w:t>
      </w:r>
      <w:r w:rsidRPr="00B8265D">
        <w:rPr>
          <w:sz w:val="22"/>
          <w:szCs w:val="22"/>
        </w:rPr>
        <w:tab/>
      </w:r>
      <w:r w:rsidRPr="00B8265D">
        <w:rPr>
          <w:sz w:val="22"/>
          <w:szCs w:val="22"/>
        </w:rPr>
        <w:tab/>
      </w:r>
      <w:r w:rsidRPr="00B8265D">
        <w:rPr>
          <w:sz w:val="22"/>
          <w:szCs w:val="22"/>
        </w:rPr>
        <w:tab/>
      </w:r>
      <w:r w:rsidRPr="00B8265D">
        <w:rPr>
          <w:sz w:val="22"/>
          <w:szCs w:val="22"/>
        </w:rPr>
        <w:tab/>
      </w:r>
      <w:r w:rsidRPr="00B8265D">
        <w:rPr>
          <w:sz w:val="22"/>
          <w:szCs w:val="22"/>
        </w:rPr>
        <w:tab/>
      </w:r>
      <w:r w:rsidRPr="00B8265D">
        <w:rPr>
          <w:sz w:val="22"/>
          <w:szCs w:val="22"/>
        </w:rPr>
        <w:tab/>
      </w:r>
      <w:r w:rsidRPr="00B8265D">
        <w:rPr>
          <w:sz w:val="22"/>
          <w:szCs w:val="22"/>
        </w:rPr>
        <w:tab/>
      </w:r>
      <w:r w:rsidRPr="00B8265D">
        <w:rPr>
          <w:sz w:val="22"/>
          <w:szCs w:val="22"/>
        </w:rPr>
        <w:tab/>
      </w:r>
      <w:r w:rsidRPr="00B8265D">
        <w:rPr>
          <w:sz w:val="22"/>
          <w:szCs w:val="22"/>
        </w:rPr>
        <w:t>15 октября 2018 года</w:t>
      </w:r>
    </w:p>
    <w:p w:rsidR="00A77B3E" w:rsidRPr="00B8265D" w:rsidP="00B8265D">
      <w:pPr>
        <w:jc w:val="both"/>
        <w:rPr>
          <w:sz w:val="22"/>
          <w:szCs w:val="22"/>
        </w:rPr>
      </w:pP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>Судебный участок № 47 Керченского судебного района Республики Крым.</w:t>
      </w:r>
    </w:p>
    <w:p w:rsidR="00A77B3E" w:rsidRPr="00B8265D" w:rsidP="00B8265D">
      <w:pPr>
        <w:jc w:val="both"/>
        <w:rPr>
          <w:sz w:val="22"/>
          <w:szCs w:val="22"/>
        </w:rPr>
      </w:pP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 xml:space="preserve">Мировой судья судебного участка № 46 Керченского судебного района Республики Крым </w:t>
      </w:r>
      <w:r w:rsidRPr="00B8265D">
        <w:rPr>
          <w:sz w:val="22"/>
          <w:szCs w:val="22"/>
        </w:rPr>
        <w:t>Чич</w:t>
      </w:r>
      <w:r w:rsidRPr="00B8265D">
        <w:rPr>
          <w:sz w:val="22"/>
          <w:szCs w:val="22"/>
        </w:rPr>
        <w:t xml:space="preserve"> Х.И.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 xml:space="preserve">при </w:t>
      </w:r>
      <w:r w:rsidRPr="00B8265D">
        <w:rPr>
          <w:sz w:val="22"/>
          <w:szCs w:val="22"/>
        </w:rPr>
        <w:t>секретаре Суховой М.И.,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 xml:space="preserve">с участием государственного обвинителя – помощника прокурора города Керчи Республики Крым юриста 3 класса </w:t>
      </w:r>
      <w:r w:rsidRPr="00B8265D">
        <w:rPr>
          <w:sz w:val="22"/>
          <w:szCs w:val="22"/>
        </w:rPr>
        <w:t>Степанишиной</w:t>
      </w:r>
      <w:r w:rsidRPr="00B8265D">
        <w:rPr>
          <w:sz w:val="22"/>
          <w:szCs w:val="22"/>
        </w:rPr>
        <w:t xml:space="preserve"> Е.И.,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 xml:space="preserve">подсудимой </w:t>
      </w:r>
      <w:r w:rsidRPr="00B8265D">
        <w:rPr>
          <w:sz w:val="22"/>
          <w:szCs w:val="22"/>
        </w:rPr>
        <w:t>Клинчук</w:t>
      </w:r>
      <w:r w:rsidRPr="00B8265D">
        <w:rPr>
          <w:sz w:val="22"/>
          <w:szCs w:val="22"/>
        </w:rPr>
        <w:t xml:space="preserve"> Н.Н.,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 xml:space="preserve">защитника подсудимой </w:t>
      </w:r>
      <w:r w:rsidRPr="00B8265D">
        <w:rPr>
          <w:sz w:val="22"/>
          <w:szCs w:val="22"/>
        </w:rPr>
        <w:t>Клинчук</w:t>
      </w:r>
      <w:r w:rsidRPr="00B8265D">
        <w:rPr>
          <w:sz w:val="22"/>
          <w:szCs w:val="22"/>
        </w:rPr>
        <w:t xml:space="preserve"> Н.Н. – адвоката </w:t>
      </w:r>
      <w:r w:rsidRPr="00B8265D">
        <w:rPr>
          <w:sz w:val="22"/>
          <w:szCs w:val="22"/>
        </w:rPr>
        <w:t>Узлякова</w:t>
      </w:r>
      <w:r w:rsidRPr="00B8265D">
        <w:rPr>
          <w:sz w:val="22"/>
          <w:szCs w:val="22"/>
        </w:rPr>
        <w:t xml:space="preserve"> И.И., предъявившего удостове</w:t>
      </w:r>
      <w:r w:rsidRPr="00B8265D">
        <w:rPr>
          <w:sz w:val="22"/>
          <w:szCs w:val="22"/>
        </w:rPr>
        <w:t xml:space="preserve">рение № </w:t>
      </w:r>
      <w:r w:rsidRPr="00B8265D">
        <w:rPr>
          <w:sz w:val="22"/>
          <w:szCs w:val="22"/>
        </w:rPr>
        <w:t xml:space="preserve">и ордер № </w:t>
      </w:r>
      <w:r w:rsidRPr="00B8265D">
        <w:rPr>
          <w:sz w:val="22"/>
          <w:szCs w:val="22"/>
        </w:rPr>
        <w:t>от 15 октября 2018 г.,</w:t>
      </w:r>
    </w:p>
    <w:p w:rsidR="00A77B3E" w:rsidRPr="00B8265D" w:rsidP="00B8265D">
      <w:pPr>
        <w:jc w:val="both"/>
        <w:rPr>
          <w:sz w:val="22"/>
          <w:szCs w:val="22"/>
        </w:rPr>
      </w:pP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>рассмотрев в открытом судебном заседании с применением особого порядка принятия судебного решения уголовное дело в отношении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>Клинчук</w:t>
      </w:r>
      <w:r w:rsidRPr="00B8265D">
        <w:rPr>
          <w:sz w:val="22"/>
          <w:szCs w:val="22"/>
        </w:rPr>
        <w:t xml:space="preserve"> Н.</w:t>
      </w:r>
      <w:r w:rsidRPr="00B8265D">
        <w:rPr>
          <w:sz w:val="22"/>
          <w:szCs w:val="22"/>
        </w:rPr>
        <w:t xml:space="preserve"> Н.</w:t>
      </w:r>
      <w:r w:rsidRPr="00B8265D">
        <w:rPr>
          <w:sz w:val="22"/>
          <w:szCs w:val="22"/>
        </w:rPr>
        <w:t xml:space="preserve"> паспортные данные, анкетные данные</w:t>
      </w:r>
      <w:r w:rsidRPr="00B8265D">
        <w:rPr>
          <w:sz w:val="22"/>
          <w:szCs w:val="22"/>
        </w:rPr>
        <w:t>, зарегистрированной п</w:t>
      </w:r>
      <w:r w:rsidRPr="00B8265D">
        <w:rPr>
          <w:sz w:val="22"/>
          <w:szCs w:val="22"/>
        </w:rPr>
        <w:t>о месту жительства по адресу: адрес, проживающей по адресу: адрес, анкетные данные</w:t>
      </w:r>
      <w:r w:rsidRPr="00B8265D">
        <w:rPr>
          <w:sz w:val="22"/>
          <w:szCs w:val="22"/>
        </w:rPr>
        <w:t>, обвиняемой в совершении преступления, предусмотренного ст.322.2 УК РФ,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>УСТАНОВИЛ: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>Клинчук</w:t>
      </w:r>
      <w:r w:rsidRPr="00B8265D">
        <w:rPr>
          <w:sz w:val="22"/>
          <w:szCs w:val="22"/>
        </w:rPr>
        <w:t xml:space="preserve"> Н.</w:t>
      </w:r>
      <w:r w:rsidRPr="00B8265D">
        <w:rPr>
          <w:sz w:val="22"/>
          <w:szCs w:val="22"/>
        </w:rPr>
        <w:t>Н. предъявлено обвинение в фиктивной регистрации иностранного гражданина по месту жительства в жилом помещении в Российской Федерации, то есть в совершении преступления, предусмотренного ст.322.2 УК РФ, при следующих обстоятельствах.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 xml:space="preserve">дата </w:t>
      </w:r>
      <w:r w:rsidRPr="00B8265D">
        <w:rPr>
          <w:sz w:val="22"/>
          <w:szCs w:val="22"/>
        </w:rPr>
        <w:t>Клинчук</w:t>
      </w:r>
      <w:r w:rsidRPr="00B8265D">
        <w:rPr>
          <w:sz w:val="22"/>
          <w:szCs w:val="22"/>
        </w:rPr>
        <w:t xml:space="preserve"> Н.Н., явл</w:t>
      </w:r>
      <w:r w:rsidRPr="00B8265D">
        <w:rPr>
          <w:sz w:val="22"/>
          <w:szCs w:val="22"/>
        </w:rPr>
        <w:t>яющаяся гражданкой Российской Федерации, фактически не являясь принимающей стороной и не имея намерения предоставить жилое помещение для фактического проживания гражданке страна</w:t>
      </w:r>
      <w:r w:rsidRPr="00B8265D">
        <w:rPr>
          <w:sz w:val="22"/>
          <w:szCs w:val="22"/>
        </w:rPr>
        <w:t xml:space="preserve"> </w:t>
      </w:r>
      <w:r w:rsidRPr="00B8265D">
        <w:rPr>
          <w:sz w:val="22"/>
          <w:szCs w:val="22"/>
        </w:rPr>
        <w:t>фио</w:t>
      </w:r>
      <w:r w:rsidRPr="00B8265D">
        <w:rPr>
          <w:sz w:val="22"/>
          <w:szCs w:val="22"/>
        </w:rPr>
        <w:t xml:space="preserve">, заведомо зная, что </w:t>
      </w:r>
      <w:r w:rsidRPr="00B8265D">
        <w:rPr>
          <w:sz w:val="22"/>
          <w:szCs w:val="22"/>
        </w:rPr>
        <w:t>фио</w:t>
      </w:r>
      <w:r w:rsidRPr="00B8265D">
        <w:rPr>
          <w:sz w:val="22"/>
          <w:szCs w:val="22"/>
        </w:rPr>
        <w:t xml:space="preserve"> также не намерена проживать в указанном жилом пом</w:t>
      </w:r>
      <w:r w:rsidRPr="00B8265D">
        <w:rPr>
          <w:sz w:val="22"/>
          <w:szCs w:val="22"/>
        </w:rPr>
        <w:t>ещении, в нарушение установленного порядка осуществления миграционного учета, предусмотренного Федеральным законом от 18 июля 2006 года № 109-ФЗ «О миграционном учете иностранных граждан и</w:t>
      </w:r>
      <w:r w:rsidRPr="00B8265D">
        <w:rPr>
          <w:sz w:val="22"/>
          <w:szCs w:val="22"/>
        </w:rPr>
        <w:t xml:space="preserve"> лиц без гражданства в Российской Федерации», действуя умышленно, ос</w:t>
      </w:r>
      <w:r w:rsidRPr="00B8265D">
        <w:rPr>
          <w:sz w:val="22"/>
          <w:szCs w:val="22"/>
        </w:rPr>
        <w:t>ознавая противоправность и общественную опасность своих действий, направленных на осуществление фиктивной регистрации иностранного гражданина по месту жительства в Российской Федерации, предоставила в Отдел по вопросам миграции УМВД России по г. Керчи, кот</w:t>
      </w:r>
      <w:r w:rsidRPr="00B8265D">
        <w:rPr>
          <w:sz w:val="22"/>
          <w:szCs w:val="22"/>
        </w:rPr>
        <w:t>орый расположен по адресу: Республика Крым, г. Керчь, ул. Комарова, 7, заведомо недостоверные сведения, на основании которых была осуществлена фиктивная регистрация гражданки страна</w:t>
      </w:r>
      <w:r w:rsidRPr="00B8265D">
        <w:rPr>
          <w:sz w:val="22"/>
          <w:szCs w:val="22"/>
        </w:rPr>
        <w:t xml:space="preserve"> </w:t>
      </w:r>
      <w:r w:rsidRPr="00B8265D">
        <w:rPr>
          <w:sz w:val="22"/>
          <w:szCs w:val="22"/>
        </w:rPr>
        <w:t>фио</w:t>
      </w:r>
      <w:r w:rsidRPr="00B8265D">
        <w:rPr>
          <w:sz w:val="22"/>
          <w:szCs w:val="22"/>
        </w:rPr>
        <w:t xml:space="preserve"> по месту жительства в жилом помещении в Российской Федерации, а именн</w:t>
      </w:r>
      <w:r w:rsidRPr="00B8265D">
        <w:rPr>
          <w:sz w:val="22"/>
          <w:szCs w:val="22"/>
        </w:rPr>
        <w:t xml:space="preserve">о в жилом помещении (домовладении), расположенном по адресу: адрес, принадлежащем </w:t>
      </w:r>
      <w:r w:rsidRPr="00B8265D">
        <w:rPr>
          <w:sz w:val="22"/>
          <w:szCs w:val="22"/>
        </w:rPr>
        <w:t>Клинчук</w:t>
      </w:r>
      <w:r w:rsidRPr="00B8265D">
        <w:rPr>
          <w:sz w:val="22"/>
          <w:szCs w:val="22"/>
        </w:rPr>
        <w:t xml:space="preserve"> Н.Н. на праве собственности.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>В связи с истечением срока регистрации по месту жительства граждански страна</w:t>
      </w:r>
      <w:r w:rsidRPr="00B8265D">
        <w:rPr>
          <w:sz w:val="22"/>
          <w:szCs w:val="22"/>
        </w:rPr>
        <w:t xml:space="preserve"> </w:t>
      </w:r>
      <w:r w:rsidRPr="00B8265D">
        <w:rPr>
          <w:sz w:val="22"/>
          <w:szCs w:val="22"/>
        </w:rPr>
        <w:t>фио</w:t>
      </w:r>
      <w:r w:rsidRPr="00B8265D">
        <w:rPr>
          <w:sz w:val="22"/>
          <w:szCs w:val="22"/>
        </w:rPr>
        <w:t xml:space="preserve"> в жилом помещении, расположенном по вышеуказанному адре</w:t>
      </w:r>
      <w:r w:rsidRPr="00B8265D">
        <w:rPr>
          <w:sz w:val="22"/>
          <w:szCs w:val="22"/>
        </w:rPr>
        <w:t xml:space="preserve">су, около 10 часов 00 минут дата </w:t>
      </w:r>
      <w:r w:rsidRPr="00B8265D">
        <w:rPr>
          <w:sz w:val="22"/>
          <w:szCs w:val="22"/>
        </w:rPr>
        <w:t>Клинчук</w:t>
      </w:r>
      <w:r w:rsidRPr="00B8265D">
        <w:rPr>
          <w:sz w:val="22"/>
          <w:szCs w:val="22"/>
        </w:rPr>
        <w:t xml:space="preserve"> Н.Н. умышленно, продолжая осуществлять преступный умысел, направленный на фиктивную регистрацию в жилом помещении в Российской Федерации гражданки страна</w:t>
      </w:r>
      <w:r w:rsidRPr="00B8265D">
        <w:rPr>
          <w:sz w:val="22"/>
          <w:szCs w:val="22"/>
        </w:rPr>
        <w:t xml:space="preserve"> </w:t>
      </w:r>
      <w:r w:rsidRPr="00B8265D">
        <w:rPr>
          <w:sz w:val="22"/>
          <w:szCs w:val="22"/>
        </w:rPr>
        <w:t>фио</w:t>
      </w:r>
      <w:r w:rsidRPr="00B8265D">
        <w:rPr>
          <w:sz w:val="22"/>
          <w:szCs w:val="22"/>
        </w:rPr>
        <w:t>, фактически не являясь принимающей стороной и по-прежнем</w:t>
      </w:r>
      <w:r w:rsidRPr="00B8265D">
        <w:rPr>
          <w:sz w:val="22"/>
          <w:szCs w:val="22"/>
        </w:rPr>
        <w:t>у не имея намерения предоставить жилое помещение для</w:t>
      </w:r>
      <w:r w:rsidRPr="00B8265D">
        <w:rPr>
          <w:sz w:val="22"/>
          <w:szCs w:val="22"/>
        </w:rPr>
        <w:t xml:space="preserve"> </w:t>
      </w:r>
      <w:r w:rsidRPr="00B8265D">
        <w:rPr>
          <w:sz w:val="22"/>
          <w:szCs w:val="22"/>
        </w:rPr>
        <w:t xml:space="preserve">фактического проживания </w:t>
      </w:r>
      <w:r w:rsidRPr="00B8265D">
        <w:rPr>
          <w:sz w:val="22"/>
          <w:szCs w:val="22"/>
        </w:rPr>
        <w:t>фио</w:t>
      </w:r>
      <w:r w:rsidRPr="00B8265D">
        <w:rPr>
          <w:sz w:val="22"/>
          <w:szCs w:val="22"/>
        </w:rPr>
        <w:t xml:space="preserve">, осознавая, что </w:t>
      </w:r>
      <w:r w:rsidRPr="00B8265D">
        <w:rPr>
          <w:sz w:val="22"/>
          <w:szCs w:val="22"/>
        </w:rPr>
        <w:t>фио</w:t>
      </w:r>
      <w:r w:rsidRPr="00B8265D">
        <w:rPr>
          <w:sz w:val="22"/>
          <w:szCs w:val="22"/>
        </w:rPr>
        <w:t xml:space="preserve"> также не имеет намерения проживать в указанном жилом помещении, в нарушение установленного порядка осуществления миграционного учета, предусмотренного Феде</w:t>
      </w:r>
      <w:r w:rsidRPr="00B8265D">
        <w:rPr>
          <w:sz w:val="22"/>
          <w:szCs w:val="22"/>
        </w:rPr>
        <w:t>ральным законом от 18 июля 2006 года № 109-ФЗ «О миграционном учете иностранных граждан и лиц без гражданства в Российской Федерации», действуя умышленно, осознавая противоправность и общественную опасность своих действий, направленных на осуществление фик</w:t>
      </w:r>
      <w:r w:rsidRPr="00B8265D">
        <w:rPr>
          <w:sz w:val="22"/>
          <w:szCs w:val="22"/>
        </w:rPr>
        <w:t>тивной регистрации иностранного гражданина, повторно</w:t>
      </w:r>
      <w:r w:rsidRPr="00B8265D">
        <w:rPr>
          <w:sz w:val="22"/>
          <w:szCs w:val="22"/>
        </w:rPr>
        <w:t xml:space="preserve"> предоставила в Отдел по вопросам миграции УМВД России по г. Керчи, который расположен по адресу: Республика Крым, г. Керчь, ул. Комарова, 7, заведомо недостоверные сведения, на основании которых снова ос</w:t>
      </w:r>
      <w:r w:rsidRPr="00B8265D">
        <w:rPr>
          <w:sz w:val="22"/>
          <w:szCs w:val="22"/>
        </w:rPr>
        <w:t>уществила фиктивную регистрацию гражданки страна</w:t>
      </w:r>
      <w:r w:rsidRPr="00B8265D">
        <w:rPr>
          <w:sz w:val="22"/>
          <w:szCs w:val="22"/>
        </w:rPr>
        <w:t xml:space="preserve"> </w:t>
      </w:r>
      <w:r w:rsidRPr="00B8265D">
        <w:rPr>
          <w:sz w:val="22"/>
          <w:szCs w:val="22"/>
        </w:rPr>
        <w:t>фио</w:t>
      </w:r>
      <w:r w:rsidRPr="00B8265D">
        <w:rPr>
          <w:sz w:val="22"/>
          <w:szCs w:val="22"/>
        </w:rPr>
        <w:t xml:space="preserve"> по месту жительства в жилом помещении в Российской Федерации, а именно в жилом помещении (домовладении), расположенном по адресу: адрес, принадлежащем </w:t>
      </w:r>
      <w:r w:rsidRPr="00B8265D">
        <w:rPr>
          <w:sz w:val="22"/>
          <w:szCs w:val="22"/>
        </w:rPr>
        <w:t>Клинчук</w:t>
      </w:r>
      <w:r w:rsidRPr="00B8265D">
        <w:rPr>
          <w:sz w:val="22"/>
          <w:szCs w:val="22"/>
        </w:rPr>
        <w:t xml:space="preserve"> Н.Н. на праве собственности.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 xml:space="preserve">Действия </w:t>
      </w:r>
      <w:r w:rsidRPr="00B8265D">
        <w:rPr>
          <w:sz w:val="22"/>
          <w:szCs w:val="22"/>
        </w:rPr>
        <w:t>Клинч</w:t>
      </w:r>
      <w:r w:rsidRPr="00B8265D">
        <w:rPr>
          <w:sz w:val="22"/>
          <w:szCs w:val="22"/>
        </w:rPr>
        <w:t>ук</w:t>
      </w:r>
      <w:r w:rsidRPr="00B8265D">
        <w:rPr>
          <w:sz w:val="22"/>
          <w:szCs w:val="22"/>
        </w:rPr>
        <w:t xml:space="preserve"> Н.Н. в ходе расследования дела квалифицированы по ст.322.2 УК РФ – фиктивная регистрация иностранного гражданина по месту жительства в жилом помещении в Российской Федерации.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 xml:space="preserve">В судебном заседании подсудимая </w:t>
      </w:r>
      <w:r w:rsidRPr="00B8265D">
        <w:rPr>
          <w:sz w:val="22"/>
          <w:szCs w:val="22"/>
        </w:rPr>
        <w:t>Клинчук</w:t>
      </w:r>
      <w:r w:rsidRPr="00B8265D">
        <w:rPr>
          <w:sz w:val="22"/>
          <w:szCs w:val="22"/>
        </w:rPr>
        <w:t xml:space="preserve"> Н.Н. согласилась с предъявленным ей об</w:t>
      </w:r>
      <w:r w:rsidRPr="00B8265D">
        <w:rPr>
          <w:sz w:val="22"/>
          <w:szCs w:val="22"/>
        </w:rPr>
        <w:t>винением, полностью признала свою вину в совершении указанного преступления, просила рассмотреть дело с применением особого порядка принятия судебного решения.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 xml:space="preserve">Защитник </w:t>
      </w:r>
      <w:r w:rsidRPr="00B8265D">
        <w:rPr>
          <w:sz w:val="22"/>
          <w:szCs w:val="22"/>
        </w:rPr>
        <w:t>Узляков</w:t>
      </w:r>
      <w:r w:rsidRPr="00B8265D">
        <w:rPr>
          <w:sz w:val="22"/>
          <w:szCs w:val="22"/>
        </w:rPr>
        <w:t xml:space="preserve"> И.И. поддержал позицию подсудимой относительно применения особого порядка приня</w:t>
      </w:r>
      <w:r w:rsidRPr="00B8265D">
        <w:rPr>
          <w:sz w:val="22"/>
          <w:szCs w:val="22"/>
        </w:rPr>
        <w:t>тия судебного решения, а также заявил ходатайство о прекращении в отношении последней уголовного дела в связи с деятельным раскаянием, которое было поддержано подсудимой.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 xml:space="preserve">Государственный обвинитель </w:t>
      </w:r>
      <w:r w:rsidRPr="00B8265D">
        <w:rPr>
          <w:sz w:val="22"/>
          <w:szCs w:val="22"/>
        </w:rPr>
        <w:t>Степанишина</w:t>
      </w:r>
      <w:r w:rsidRPr="00B8265D">
        <w:rPr>
          <w:sz w:val="22"/>
          <w:szCs w:val="22"/>
        </w:rPr>
        <w:t xml:space="preserve"> Е.И. не возражала относительно прекращения уго</w:t>
      </w:r>
      <w:r w:rsidRPr="00B8265D">
        <w:rPr>
          <w:sz w:val="22"/>
          <w:szCs w:val="22"/>
        </w:rPr>
        <w:t>ловного дела по заявленному основанию.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>Суд, исследовав доводы ходатайства защитника подсудимой, мнение участников процесса по заявленному ходатайству, исследовав материалы дела, приходит к следующему.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>В соответствии с ч.1 ст.28 УПК РФ суд вправе прекратить</w:t>
      </w:r>
      <w:r w:rsidRPr="00B8265D">
        <w:rPr>
          <w:sz w:val="22"/>
          <w:szCs w:val="22"/>
        </w:rPr>
        <w:t xml:space="preserve"> уголовное преследование в отношении лица, обвиняемого в совершении преступления небольшой тяжести, в случаях, предусмотренных ч.1 ст.75 УК РФ.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>Нормами ч.1 ст.75 УК РФ закреплено, что лицо, впервые совершившее преступление небольшой тяжести, может быть осв</w:t>
      </w:r>
      <w:r w:rsidRPr="00B8265D">
        <w:rPr>
          <w:sz w:val="22"/>
          <w:szCs w:val="22"/>
        </w:rPr>
        <w:t>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</w:t>
      </w:r>
      <w:r w:rsidRPr="00B8265D">
        <w:rPr>
          <w:sz w:val="22"/>
          <w:szCs w:val="22"/>
        </w:rPr>
        <w:t>ствие деятельного раскаяния перестало быть общественно опасным.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>На основании примечания к ст.322.2 УК РФ лицо, совершившее преступление, предусмотренное данной статьей, освобождается от уголовной ответственности, если оно способствовало раскрытию этого пре</w:t>
      </w:r>
      <w:r w:rsidRPr="00B8265D">
        <w:rPr>
          <w:sz w:val="22"/>
          <w:szCs w:val="22"/>
        </w:rPr>
        <w:t>ступления и если в его действиях не содержится иного состава преступления.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 xml:space="preserve">Материалами дела установлено и в судебном заседании подтверждено, что подсудимой впервые предъявлено обвинение в совершении преступления небольшой тяжести, </w:t>
      </w:r>
      <w:r w:rsidRPr="00B8265D">
        <w:rPr>
          <w:sz w:val="22"/>
          <w:szCs w:val="22"/>
        </w:rPr>
        <w:t>Клинчук</w:t>
      </w:r>
      <w:r w:rsidRPr="00B8265D">
        <w:rPr>
          <w:sz w:val="22"/>
          <w:szCs w:val="22"/>
        </w:rPr>
        <w:t xml:space="preserve"> Н.Н. полностью пр</w:t>
      </w:r>
      <w:r w:rsidRPr="00B8265D">
        <w:rPr>
          <w:sz w:val="22"/>
          <w:szCs w:val="22"/>
        </w:rPr>
        <w:t>изнала вину в предъявленном обвинении, активно способствовала раскрытию преступления, реального ущерба от его действий не наступило, в материалах дела имеется явка с повинной, подсудимая анкетные данные</w:t>
      </w:r>
      <w:r w:rsidRPr="00B8265D">
        <w:rPr>
          <w:sz w:val="22"/>
          <w:szCs w:val="22"/>
        </w:rPr>
        <w:t>.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 xml:space="preserve">Все перечисленные обстоятельства свидетельствуют о том, что </w:t>
      </w:r>
      <w:r w:rsidRPr="00B8265D">
        <w:rPr>
          <w:sz w:val="22"/>
          <w:szCs w:val="22"/>
        </w:rPr>
        <w:t>Клинчук</w:t>
      </w:r>
      <w:r w:rsidRPr="00B8265D">
        <w:rPr>
          <w:sz w:val="22"/>
          <w:szCs w:val="22"/>
        </w:rPr>
        <w:t xml:space="preserve"> Н.Н. вследствие деятельного раскаяния перестала быть общественно опасной. Наличие иного состава преступления в </w:t>
      </w:r>
      <w:r w:rsidRPr="00B8265D">
        <w:rPr>
          <w:sz w:val="22"/>
          <w:szCs w:val="22"/>
        </w:rPr>
        <w:t xml:space="preserve">действиях </w:t>
      </w:r>
      <w:r w:rsidRPr="00B8265D">
        <w:rPr>
          <w:sz w:val="22"/>
          <w:szCs w:val="22"/>
        </w:rPr>
        <w:t>Клинчук</w:t>
      </w:r>
      <w:r w:rsidRPr="00B8265D">
        <w:rPr>
          <w:sz w:val="22"/>
          <w:szCs w:val="22"/>
        </w:rPr>
        <w:t xml:space="preserve"> Н.Н. не установлено.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 xml:space="preserve">При таких обстоятельствах суд приходит </w:t>
      </w:r>
      <w:r w:rsidRPr="00B8265D">
        <w:rPr>
          <w:sz w:val="22"/>
          <w:szCs w:val="22"/>
        </w:rPr>
        <w:t>к выводу о наличии законных оснований для прекращения уголовного дела в связи с деятельным раскаянием</w:t>
      </w:r>
      <w:r w:rsidRPr="00B8265D">
        <w:rPr>
          <w:sz w:val="22"/>
          <w:szCs w:val="22"/>
        </w:rPr>
        <w:t xml:space="preserve"> и отсутствии обстоятельств, препятствующих удовлетворению ходатайства подсуд</w:t>
      </w:r>
      <w:r w:rsidRPr="00B8265D">
        <w:rPr>
          <w:sz w:val="22"/>
          <w:szCs w:val="22"/>
        </w:rPr>
        <w:t>имой о прекращении уголовного дела.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>На основании ч.3 ст.24 УПК РФ прекращение уголовного дела влечет за собой прекращение уголовного преследования.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 xml:space="preserve">В соответствии с ч.3 ст.81 УПК РФ при вынесении постановления о прекращении уголовного дела решается судьба </w:t>
      </w:r>
      <w:r w:rsidRPr="00B8265D">
        <w:rPr>
          <w:sz w:val="22"/>
          <w:szCs w:val="22"/>
        </w:rPr>
        <w:t>вещественных доказательств.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 xml:space="preserve">На основании изложенного и руководствуясь ст.75 УК РФ, </w:t>
      </w:r>
      <w:r w:rsidRPr="00B8265D">
        <w:rPr>
          <w:sz w:val="22"/>
          <w:szCs w:val="22"/>
        </w:rPr>
        <w:t>ст.ст</w:t>
      </w:r>
      <w:r w:rsidRPr="00B8265D">
        <w:rPr>
          <w:sz w:val="22"/>
          <w:szCs w:val="22"/>
        </w:rPr>
        <w:t>. 28, 212, 213, 254, 256 УПК РФ, суд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>ПОСТАНОВИЛ: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 xml:space="preserve">Удовлетворить ходатайство защитника </w:t>
      </w:r>
      <w:r w:rsidRPr="00B8265D">
        <w:rPr>
          <w:sz w:val="22"/>
          <w:szCs w:val="22"/>
        </w:rPr>
        <w:t>Узлякова</w:t>
      </w:r>
      <w:r w:rsidRPr="00B8265D">
        <w:rPr>
          <w:sz w:val="22"/>
          <w:szCs w:val="22"/>
        </w:rPr>
        <w:t xml:space="preserve"> И.</w:t>
      </w:r>
      <w:r w:rsidRPr="00B8265D">
        <w:rPr>
          <w:sz w:val="22"/>
          <w:szCs w:val="22"/>
        </w:rPr>
        <w:t xml:space="preserve"> И.</w:t>
      </w:r>
      <w:r w:rsidRPr="00B8265D">
        <w:rPr>
          <w:sz w:val="22"/>
          <w:szCs w:val="22"/>
        </w:rPr>
        <w:t xml:space="preserve"> о прекращении уголовного дела в отношении </w:t>
      </w:r>
      <w:r w:rsidRPr="00B8265D">
        <w:rPr>
          <w:sz w:val="22"/>
          <w:szCs w:val="22"/>
        </w:rPr>
        <w:t>Клинчук</w:t>
      </w:r>
      <w:r w:rsidRPr="00B8265D">
        <w:rPr>
          <w:sz w:val="22"/>
          <w:szCs w:val="22"/>
        </w:rPr>
        <w:t xml:space="preserve"> Н.</w:t>
      </w:r>
      <w:r w:rsidRPr="00B8265D">
        <w:rPr>
          <w:sz w:val="22"/>
          <w:szCs w:val="22"/>
        </w:rPr>
        <w:t xml:space="preserve"> </w:t>
      </w:r>
      <w:r w:rsidRPr="00B8265D">
        <w:rPr>
          <w:sz w:val="22"/>
          <w:szCs w:val="22"/>
        </w:rPr>
        <w:t>Н.</w:t>
      </w:r>
      <w:r w:rsidRPr="00B8265D">
        <w:rPr>
          <w:sz w:val="22"/>
          <w:szCs w:val="22"/>
        </w:rPr>
        <w:t xml:space="preserve"> связи с деятельным раскаянием.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 xml:space="preserve">Прекратить уголовное дело и уголовное преследование в отношении </w:t>
      </w:r>
      <w:r w:rsidRPr="00B8265D">
        <w:rPr>
          <w:sz w:val="22"/>
          <w:szCs w:val="22"/>
        </w:rPr>
        <w:t>Клинчук</w:t>
      </w:r>
      <w:r w:rsidRPr="00B8265D">
        <w:rPr>
          <w:sz w:val="22"/>
          <w:szCs w:val="22"/>
        </w:rPr>
        <w:t xml:space="preserve"> Н.</w:t>
      </w:r>
      <w:r w:rsidRPr="00B8265D">
        <w:rPr>
          <w:sz w:val="22"/>
          <w:szCs w:val="22"/>
        </w:rPr>
        <w:t>Н.</w:t>
      </w:r>
      <w:r w:rsidRPr="00B8265D">
        <w:rPr>
          <w:sz w:val="22"/>
          <w:szCs w:val="22"/>
        </w:rPr>
        <w:t>, обвиняемой в совершении преступления, предусмотренного ст.322.2 УК РФ, по основанию, предусмотренному ст.28 УПК РФ, то ест</w:t>
      </w:r>
      <w:r w:rsidRPr="00B8265D">
        <w:rPr>
          <w:sz w:val="22"/>
          <w:szCs w:val="22"/>
        </w:rPr>
        <w:t>ь в связи с деятельным раскаянием.</w:t>
      </w: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 xml:space="preserve">Вещественные доказательства: копию заявления иностранного гражданина № </w:t>
      </w:r>
      <w:r w:rsidRPr="00B8265D">
        <w:rPr>
          <w:sz w:val="22"/>
          <w:szCs w:val="22"/>
        </w:rPr>
        <w:t xml:space="preserve">от дата, копию договора безвозмездного пользования жилым помещением № </w:t>
      </w:r>
      <w:r w:rsidRPr="00B8265D">
        <w:rPr>
          <w:sz w:val="22"/>
          <w:szCs w:val="22"/>
        </w:rPr>
        <w:t xml:space="preserve">от дата, копию заявления № </w:t>
      </w:r>
      <w:r w:rsidRPr="00B8265D">
        <w:rPr>
          <w:sz w:val="22"/>
          <w:szCs w:val="22"/>
        </w:rPr>
        <w:t xml:space="preserve">от дата, копию заявления </w:t>
      </w:r>
      <w:r w:rsidRPr="00B8265D">
        <w:rPr>
          <w:sz w:val="22"/>
          <w:szCs w:val="22"/>
        </w:rPr>
        <w:t>Клинчук</w:t>
      </w:r>
      <w:r w:rsidRPr="00B8265D">
        <w:rPr>
          <w:sz w:val="22"/>
          <w:szCs w:val="22"/>
        </w:rPr>
        <w:t xml:space="preserve"> Н.Н. от д</w:t>
      </w:r>
      <w:r w:rsidRPr="00B8265D">
        <w:rPr>
          <w:sz w:val="22"/>
          <w:szCs w:val="22"/>
        </w:rPr>
        <w:t xml:space="preserve">ата, копию договора безвозмездного пользования жилым помещением от дата, копию договора купли-продажи домовладения № </w:t>
      </w:r>
      <w:r w:rsidRPr="00B8265D">
        <w:rPr>
          <w:sz w:val="22"/>
          <w:szCs w:val="22"/>
        </w:rPr>
        <w:t>по адре</w:t>
      </w:r>
      <w:r w:rsidRPr="00B8265D">
        <w:rPr>
          <w:sz w:val="22"/>
          <w:szCs w:val="22"/>
        </w:rPr>
        <w:t>с</w:t>
      </w:r>
      <w:r w:rsidRPr="00B8265D">
        <w:rPr>
          <w:sz w:val="22"/>
          <w:szCs w:val="22"/>
        </w:rPr>
        <w:t>–</w:t>
      </w:r>
      <w:r w:rsidRPr="00B8265D">
        <w:rPr>
          <w:sz w:val="22"/>
          <w:szCs w:val="22"/>
        </w:rPr>
        <w:t xml:space="preserve"> хранить в уголовном деле.</w:t>
      </w:r>
    </w:p>
    <w:p w:rsidR="00A77B3E" w:rsidRPr="00B8265D" w:rsidP="00B8265D">
      <w:pPr>
        <w:jc w:val="both"/>
        <w:rPr>
          <w:sz w:val="22"/>
          <w:szCs w:val="22"/>
        </w:rPr>
      </w:pP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 xml:space="preserve">Постановление может быть обжаловано в апелляционном порядке в Керченский городской суд </w:t>
      </w:r>
      <w:r w:rsidRPr="00B8265D">
        <w:rPr>
          <w:sz w:val="22"/>
          <w:szCs w:val="22"/>
        </w:rPr>
        <w:t>Республики Крым через мирового судью судебного участка № 47 Керченского судебного района Республики Крым в течение десяти суток.</w:t>
      </w:r>
    </w:p>
    <w:p w:rsidR="00A77B3E" w:rsidRPr="00B8265D" w:rsidP="00B8265D">
      <w:pPr>
        <w:jc w:val="both"/>
        <w:rPr>
          <w:sz w:val="22"/>
          <w:szCs w:val="22"/>
        </w:rPr>
      </w:pPr>
    </w:p>
    <w:p w:rsidR="00A77B3E" w:rsidRPr="00B8265D" w:rsidP="00B8265D">
      <w:pPr>
        <w:jc w:val="both"/>
        <w:rPr>
          <w:sz w:val="22"/>
          <w:szCs w:val="22"/>
        </w:rPr>
      </w:pPr>
    </w:p>
    <w:p w:rsidR="00A77B3E" w:rsidRPr="00B8265D" w:rsidP="00B8265D">
      <w:pPr>
        <w:jc w:val="both"/>
        <w:rPr>
          <w:sz w:val="22"/>
          <w:szCs w:val="22"/>
        </w:rPr>
      </w:pPr>
      <w:r w:rsidRPr="00B8265D">
        <w:rPr>
          <w:sz w:val="22"/>
          <w:szCs w:val="22"/>
        </w:rPr>
        <w:t xml:space="preserve">Мировой судья     </w:t>
      </w:r>
      <w:r w:rsidRPr="00B8265D">
        <w:rPr>
          <w:sz w:val="22"/>
          <w:szCs w:val="22"/>
        </w:rPr>
        <w:tab/>
      </w:r>
      <w:r w:rsidRPr="00B8265D">
        <w:rPr>
          <w:sz w:val="22"/>
          <w:szCs w:val="22"/>
        </w:rPr>
        <w:tab/>
        <w:t xml:space="preserve">                     </w:t>
      </w:r>
      <w:r w:rsidRPr="00B8265D">
        <w:rPr>
          <w:sz w:val="22"/>
          <w:szCs w:val="22"/>
        </w:rPr>
        <w:tab/>
      </w:r>
      <w:r w:rsidRPr="00B8265D">
        <w:rPr>
          <w:sz w:val="22"/>
          <w:szCs w:val="22"/>
        </w:rPr>
        <w:tab/>
        <w:t xml:space="preserve">                           Х.И. </w:t>
      </w:r>
      <w:r w:rsidRPr="00B8265D">
        <w:rPr>
          <w:sz w:val="22"/>
          <w:szCs w:val="22"/>
        </w:rPr>
        <w:t>Чич</w:t>
      </w:r>
    </w:p>
    <w:p w:rsidR="00A77B3E" w:rsidP="00B8265D">
      <w:pPr>
        <w:jc w:val="both"/>
      </w:pPr>
    </w:p>
    <w:sectPr w:rsidSect="00B8265D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5D"/>
    <w:rsid w:val="00A77B3E"/>
    <w:rsid w:val="00B826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