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14919" w:rsidRPr="00514AC7" w:rsidP="00314919">
      <w:pPr>
        <w:pStyle w:val="Title"/>
        <w:rPr>
          <w:bCs w:val="0"/>
          <w:sz w:val="22"/>
        </w:rPr>
      </w:pPr>
      <w:r w:rsidRPr="00514AC7">
        <w:rPr>
          <w:bCs w:val="0"/>
          <w:sz w:val="22"/>
        </w:rPr>
        <w:t>ПОСТАНОВЛЕНИЕ</w:t>
      </w:r>
    </w:p>
    <w:p w:rsidR="0046629C" w:rsidRPr="00514AC7" w:rsidP="00314919">
      <w:pPr>
        <w:rPr>
          <w:rFonts w:eastAsiaTheme="minorHAnsi"/>
          <w:b/>
          <w:sz w:val="20"/>
          <w:lang w:eastAsia="en-US"/>
        </w:rPr>
      </w:pPr>
    </w:p>
    <w:p w:rsidR="00314919" w:rsidRPr="00514AC7" w:rsidP="00314919">
      <w:pPr>
        <w:rPr>
          <w:sz w:val="22"/>
        </w:rPr>
      </w:pPr>
      <w:r w:rsidRPr="00514AC7">
        <w:rPr>
          <w:sz w:val="22"/>
        </w:rPr>
        <w:t xml:space="preserve">          05 декабря </w:t>
      </w:r>
      <w:r w:rsidRPr="00514AC7" w:rsidR="00951E80">
        <w:rPr>
          <w:sz w:val="22"/>
        </w:rPr>
        <w:t xml:space="preserve"> </w:t>
      </w:r>
      <w:r w:rsidRPr="00514AC7" w:rsidR="002B151F">
        <w:rPr>
          <w:sz w:val="22"/>
        </w:rPr>
        <w:t xml:space="preserve"> 2019 </w:t>
      </w:r>
      <w:r w:rsidRPr="00514AC7">
        <w:rPr>
          <w:sz w:val="22"/>
        </w:rPr>
        <w:t xml:space="preserve">года                     </w:t>
      </w:r>
      <w:r w:rsidRPr="00514AC7">
        <w:rPr>
          <w:sz w:val="22"/>
        </w:rPr>
        <w:tab/>
        <w:t xml:space="preserve">      </w:t>
      </w:r>
      <w:r w:rsidRPr="00514AC7" w:rsidR="00951E80">
        <w:rPr>
          <w:sz w:val="22"/>
        </w:rPr>
        <w:t xml:space="preserve">                                  </w:t>
      </w:r>
      <w:r w:rsidRPr="00514AC7">
        <w:rPr>
          <w:sz w:val="22"/>
        </w:rPr>
        <w:t xml:space="preserve"> г. Керчь</w:t>
      </w:r>
    </w:p>
    <w:p w:rsidR="00314919" w:rsidRPr="00514AC7" w:rsidP="00314919">
      <w:pPr>
        <w:rPr>
          <w:sz w:val="22"/>
        </w:rPr>
      </w:pPr>
    </w:p>
    <w:p w:rsidR="00314919" w:rsidRPr="00514AC7" w:rsidP="00314919">
      <w:pPr>
        <w:ind w:firstLine="708"/>
        <w:jc w:val="both"/>
        <w:rPr>
          <w:sz w:val="22"/>
        </w:rPr>
      </w:pPr>
      <w:r w:rsidRPr="00514AC7">
        <w:rPr>
          <w:sz w:val="22"/>
        </w:rPr>
        <w:t>Миро</w:t>
      </w:r>
      <w:r w:rsidRPr="00514AC7" w:rsidR="00BC64AD">
        <w:rPr>
          <w:sz w:val="22"/>
        </w:rPr>
        <w:t>вой судья судебного участка № 48</w:t>
      </w:r>
      <w:r w:rsidRPr="00514AC7">
        <w:rPr>
          <w:sz w:val="22"/>
        </w:rPr>
        <w:t xml:space="preserve"> Керченского судебного района (городской округ Керчь) Республики Крым</w:t>
      </w:r>
      <w:r w:rsidRPr="00514AC7" w:rsidR="00BC64AD">
        <w:rPr>
          <w:sz w:val="22"/>
        </w:rPr>
        <w:t xml:space="preserve"> Троян К</w:t>
      </w:r>
      <w:r w:rsidRPr="00514AC7">
        <w:rPr>
          <w:sz w:val="22"/>
        </w:rPr>
        <w:t>.</w:t>
      </w:r>
      <w:r w:rsidRPr="00514AC7" w:rsidR="00BC64AD">
        <w:rPr>
          <w:sz w:val="22"/>
        </w:rPr>
        <w:t>В.</w:t>
      </w:r>
      <w:r w:rsidRPr="00514AC7">
        <w:rPr>
          <w:sz w:val="22"/>
        </w:rPr>
        <w:t xml:space="preserve">, </w:t>
      </w:r>
    </w:p>
    <w:p w:rsidR="0046629C" w:rsidRPr="00514AC7" w:rsidP="00314919">
      <w:pPr>
        <w:ind w:firstLine="708"/>
        <w:jc w:val="both"/>
        <w:rPr>
          <w:sz w:val="22"/>
        </w:rPr>
      </w:pPr>
      <w:r w:rsidRPr="00514AC7">
        <w:rPr>
          <w:sz w:val="22"/>
        </w:rPr>
        <w:t>при секретаре Садовской Т.А.,</w:t>
      </w:r>
    </w:p>
    <w:p w:rsidR="00433253" w:rsidRPr="00514AC7" w:rsidP="00314919">
      <w:pPr>
        <w:ind w:firstLine="708"/>
        <w:jc w:val="both"/>
        <w:rPr>
          <w:sz w:val="22"/>
        </w:rPr>
      </w:pPr>
      <w:r w:rsidRPr="00514AC7">
        <w:rPr>
          <w:sz w:val="22"/>
        </w:rPr>
        <w:t xml:space="preserve">с участием частного обвинителя, потерпевшей </w:t>
      </w:r>
      <w:r w:rsidRPr="00514AC7">
        <w:rPr>
          <w:sz w:val="22"/>
          <w:szCs w:val="28"/>
        </w:rPr>
        <w:t>Романченко (Гореловой)  М</w:t>
      </w:r>
      <w:r w:rsidRPr="00514AC7" w:rsidR="00AD7171">
        <w:rPr>
          <w:sz w:val="22"/>
          <w:szCs w:val="28"/>
        </w:rPr>
        <w:t>.</w:t>
      </w:r>
      <w:r w:rsidRPr="00514AC7">
        <w:rPr>
          <w:sz w:val="22"/>
          <w:szCs w:val="28"/>
        </w:rPr>
        <w:t xml:space="preserve"> П</w:t>
      </w:r>
      <w:r w:rsidRPr="00514AC7" w:rsidR="00AD7171">
        <w:rPr>
          <w:sz w:val="22"/>
          <w:szCs w:val="28"/>
        </w:rPr>
        <w:t>.</w:t>
      </w:r>
      <w:r w:rsidRPr="00514AC7">
        <w:rPr>
          <w:sz w:val="22"/>
          <w:szCs w:val="28"/>
        </w:rPr>
        <w:t>,</w:t>
      </w:r>
    </w:p>
    <w:p w:rsidR="00314919" w:rsidRPr="00514AC7" w:rsidP="00FA06AA">
      <w:pPr>
        <w:pStyle w:val="BodyText"/>
        <w:ind w:firstLine="708"/>
        <w:jc w:val="both"/>
        <w:rPr>
          <w:b w:val="0"/>
          <w:sz w:val="22"/>
        </w:rPr>
      </w:pPr>
      <w:r w:rsidRPr="00514AC7">
        <w:rPr>
          <w:b w:val="0"/>
          <w:sz w:val="22"/>
        </w:rPr>
        <w:t xml:space="preserve">рассмотрев </w:t>
      </w:r>
      <w:r w:rsidRPr="00514AC7" w:rsidR="0046629C">
        <w:rPr>
          <w:b w:val="0"/>
          <w:sz w:val="22"/>
        </w:rPr>
        <w:t>уголовное дело частного обвинения</w:t>
      </w:r>
      <w:r w:rsidRPr="00514AC7" w:rsidR="00AF528D">
        <w:rPr>
          <w:b w:val="0"/>
          <w:sz w:val="22"/>
        </w:rPr>
        <w:t xml:space="preserve"> </w:t>
      </w:r>
      <w:r w:rsidRPr="00514AC7" w:rsidR="00DD2602">
        <w:rPr>
          <w:b w:val="0"/>
          <w:sz w:val="22"/>
        </w:rPr>
        <w:t xml:space="preserve">по обвинению </w:t>
      </w:r>
      <w:r w:rsidRPr="00514AC7" w:rsidR="00DD2602">
        <w:rPr>
          <w:b w:val="0"/>
          <w:sz w:val="22"/>
        </w:rPr>
        <w:t>Гаджиловой</w:t>
      </w:r>
      <w:r w:rsidRPr="00514AC7" w:rsidR="00DD2602">
        <w:rPr>
          <w:b w:val="0"/>
          <w:sz w:val="22"/>
        </w:rPr>
        <w:t xml:space="preserve"> М</w:t>
      </w:r>
      <w:r w:rsidR="00514AC7">
        <w:rPr>
          <w:b w:val="0"/>
          <w:sz w:val="22"/>
        </w:rPr>
        <w:t>.</w:t>
      </w:r>
      <w:r w:rsidRPr="00514AC7" w:rsidR="00DD2602">
        <w:rPr>
          <w:b w:val="0"/>
          <w:sz w:val="22"/>
        </w:rPr>
        <w:t xml:space="preserve"> А</w:t>
      </w:r>
      <w:r w:rsidR="00514AC7">
        <w:rPr>
          <w:b w:val="0"/>
          <w:sz w:val="22"/>
        </w:rPr>
        <w:t>.</w:t>
      </w:r>
      <w:r w:rsidRPr="00514AC7" w:rsidR="00DD2602">
        <w:rPr>
          <w:b w:val="0"/>
          <w:sz w:val="22"/>
        </w:rPr>
        <w:t xml:space="preserve"> по ч. 1 ст. 115 УК РФ</w:t>
      </w:r>
      <w:r w:rsidRPr="00514AC7" w:rsidR="00AF528D">
        <w:rPr>
          <w:b w:val="0"/>
          <w:sz w:val="22"/>
        </w:rPr>
        <w:t xml:space="preserve">, </w:t>
      </w:r>
    </w:p>
    <w:p w:rsidR="00FA06AA" w:rsidRPr="00514AC7" w:rsidP="00FA06AA">
      <w:pPr>
        <w:pStyle w:val="BodyText"/>
        <w:ind w:firstLine="708"/>
        <w:jc w:val="both"/>
        <w:rPr>
          <w:b w:val="0"/>
          <w:sz w:val="22"/>
        </w:rPr>
      </w:pPr>
    </w:p>
    <w:p w:rsidR="00314919" w:rsidRPr="00514AC7" w:rsidP="00FA06AA">
      <w:pPr>
        <w:jc w:val="center"/>
        <w:rPr>
          <w:b/>
          <w:sz w:val="20"/>
        </w:rPr>
      </w:pPr>
      <w:r w:rsidRPr="00514AC7">
        <w:rPr>
          <w:b/>
          <w:sz w:val="20"/>
        </w:rPr>
        <w:t>УСТАНОВИЛ:</w:t>
      </w:r>
    </w:p>
    <w:p w:rsidR="00FA06AA" w:rsidRPr="00514AC7" w:rsidP="00FA06AA">
      <w:pPr>
        <w:jc w:val="center"/>
        <w:rPr>
          <w:sz w:val="20"/>
        </w:rPr>
      </w:pPr>
    </w:p>
    <w:p w:rsidR="001659F4" w:rsidRPr="00514AC7" w:rsidP="001659F4">
      <w:pPr>
        <w:ind w:firstLine="708"/>
        <w:jc w:val="both"/>
        <w:rPr>
          <w:sz w:val="22"/>
          <w:szCs w:val="28"/>
        </w:rPr>
      </w:pPr>
      <w:r w:rsidRPr="00514AC7">
        <w:rPr>
          <w:sz w:val="22"/>
          <w:szCs w:val="28"/>
        </w:rPr>
        <w:t xml:space="preserve">Романченко (Горелова) </w:t>
      </w:r>
      <w:r w:rsidRPr="00514AC7" w:rsidR="002B151F">
        <w:rPr>
          <w:sz w:val="22"/>
          <w:szCs w:val="28"/>
        </w:rPr>
        <w:t xml:space="preserve"> М</w:t>
      </w:r>
      <w:r w:rsidRPr="00514AC7" w:rsidR="00AD7171">
        <w:rPr>
          <w:sz w:val="22"/>
          <w:szCs w:val="28"/>
        </w:rPr>
        <w:t>.</w:t>
      </w:r>
      <w:r w:rsidRPr="00514AC7" w:rsidR="002B151F">
        <w:rPr>
          <w:sz w:val="22"/>
          <w:szCs w:val="28"/>
        </w:rPr>
        <w:t xml:space="preserve"> П</w:t>
      </w:r>
      <w:r w:rsidRPr="00514AC7" w:rsidR="00AD7171">
        <w:rPr>
          <w:sz w:val="22"/>
          <w:szCs w:val="28"/>
        </w:rPr>
        <w:t>.</w:t>
      </w:r>
      <w:r w:rsidRPr="00514AC7" w:rsidR="002B151F">
        <w:rPr>
          <w:sz w:val="22"/>
          <w:szCs w:val="28"/>
        </w:rPr>
        <w:t xml:space="preserve"> </w:t>
      </w:r>
      <w:r w:rsidRPr="00514AC7">
        <w:rPr>
          <w:sz w:val="22"/>
          <w:szCs w:val="28"/>
        </w:rPr>
        <w:t xml:space="preserve">обратилась в </w:t>
      </w:r>
      <w:r w:rsidRPr="00514AC7" w:rsidR="002B151F">
        <w:rPr>
          <w:sz w:val="22"/>
          <w:szCs w:val="28"/>
        </w:rPr>
        <w:t xml:space="preserve">суд </w:t>
      </w:r>
      <w:r w:rsidRPr="00514AC7">
        <w:rPr>
          <w:sz w:val="22"/>
          <w:szCs w:val="28"/>
        </w:rPr>
        <w:t xml:space="preserve">с заявлением о возбуждении уголовного дела частного обвинения в отношении </w:t>
      </w:r>
      <w:r w:rsidRPr="00514AC7" w:rsidR="002B151F">
        <w:rPr>
          <w:sz w:val="22"/>
          <w:szCs w:val="28"/>
        </w:rPr>
        <w:t>Гаджиловой</w:t>
      </w:r>
      <w:r w:rsidRPr="00514AC7" w:rsidR="002B151F">
        <w:rPr>
          <w:sz w:val="22"/>
          <w:szCs w:val="28"/>
        </w:rPr>
        <w:t xml:space="preserve"> М</w:t>
      </w:r>
      <w:r w:rsidRPr="00514AC7" w:rsidR="00AD7171">
        <w:rPr>
          <w:sz w:val="22"/>
          <w:szCs w:val="28"/>
        </w:rPr>
        <w:t xml:space="preserve">. </w:t>
      </w:r>
      <w:r w:rsidRPr="00514AC7" w:rsidR="002B151F">
        <w:rPr>
          <w:sz w:val="22"/>
          <w:szCs w:val="28"/>
        </w:rPr>
        <w:t>А</w:t>
      </w:r>
      <w:r w:rsidRPr="00514AC7" w:rsidR="00AD7171">
        <w:rPr>
          <w:sz w:val="22"/>
          <w:szCs w:val="28"/>
        </w:rPr>
        <w:t>.</w:t>
      </w:r>
      <w:r w:rsidRPr="00514AC7" w:rsidR="00FA6596">
        <w:rPr>
          <w:sz w:val="22"/>
          <w:szCs w:val="28"/>
        </w:rPr>
        <w:t xml:space="preserve">, </w:t>
      </w:r>
      <w:r w:rsidRPr="00514AC7" w:rsidR="00AD7171">
        <w:rPr>
          <w:i/>
          <w:sz w:val="16"/>
          <w:szCs w:val="20"/>
        </w:rPr>
        <w:t>/изъято/</w:t>
      </w:r>
      <w:r w:rsidRPr="00514AC7" w:rsidR="00AD7171">
        <w:rPr>
          <w:i/>
          <w:sz w:val="16"/>
          <w:szCs w:val="20"/>
        </w:rPr>
        <w:t xml:space="preserve"> </w:t>
      </w:r>
      <w:r w:rsidRPr="00514AC7" w:rsidR="00FA6596">
        <w:rPr>
          <w:sz w:val="22"/>
          <w:szCs w:val="28"/>
        </w:rPr>
        <w:t xml:space="preserve">года рождения, </w:t>
      </w:r>
      <w:r w:rsidRPr="00514AC7" w:rsidR="002B151F">
        <w:rPr>
          <w:sz w:val="22"/>
          <w:szCs w:val="28"/>
        </w:rPr>
        <w:t xml:space="preserve"> </w:t>
      </w:r>
      <w:r w:rsidRPr="00514AC7">
        <w:rPr>
          <w:sz w:val="22"/>
          <w:szCs w:val="28"/>
        </w:rPr>
        <w:t xml:space="preserve">по </w:t>
      </w:r>
      <w:r w:rsidRPr="00514AC7" w:rsidR="00972A42">
        <w:rPr>
          <w:sz w:val="22"/>
          <w:szCs w:val="28"/>
        </w:rPr>
        <w:t>ч. 1</w:t>
      </w:r>
      <w:r w:rsidRPr="00514AC7">
        <w:rPr>
          <w:sz w:val="22"/>
          <w:szCs w:val="28"/>
        </w:rPr>
        <w:t xml:space="preserve"> ст.</w:t>
      </w:r>
      <w:r w:rsidRPr="00514AC7" w:rsidR="00DD2602">
        <w:rPr>
          <w:sz w:val="22"/>
          <w:szCs w:val="28"/>
        </w:rPr>
        <w:t xml:space="preserve"> </w:t>
      </w:r>
      <w:r w:rsidRPr="00514AC7" w:rsidR="002B151F">
        <w:rPr>
          <w:sz w:val="22"/>
          <w:szCs w:val="28"/>
        </w:rPr>
        <w:t>115</w:t>
      </w:r>
      <w:r w:rsidRPr="00514AC7">
        <w:rPr>
          <w:sz w:val="22"/>
          <w:szCs w:val="28"/>
        </w:rPr>
        <w:t xml:space="preserve"> УК РФ. </w:t>
      </w:r>
    </w:p>
    <w:p w:rsidR="00DD2602" w:rsidRPr="00514AC7" w:rsidP="001659F4">
      <w:pPr>
        <w:ind w:firstLine="708"/>
        <w:jc w:val="both"/>
        <w:rPr>
          <w:sz w:val="22"/>
        </w:rPr>
      </w:pPr>
      <w:r w:rsidRPr="00514AC7">
        <w:rPr>
          <w:sz w:val="22"/>
          <w:szCs w:val="28"/>
        </w:rPr>
        <w:t xml:space="preserve">Постановлением мирового судья судебного участка № 48 </w:t>
      </w:r>
      <w:r w:rsidRPr="00514AC7">
        <w:rPr>
          <w:sz w:val="22"/>
        </w:rPr>
        <w:t>Керченского судебного района (городской округ Керчь) Республики Крым от 16 сентября 2019 года  указанное заявление принято к  производству, Горелова М.П</w:t>
      </w:r>
      <w:r w:rsidRPr="00514AC7" w:rsidR="00FA6596">
        <w:rPr>
          <w:sz w:val="22"/>
        </w:rPr>
        <w:t xml:space="preserve">. признана частным обвинителем, </w:t>
      </w:r>
      <w:r w:rsidRPr="00514AC7" w:rsidR="00FA6596">
        <w:rPr>
          <w:sz w:val="22"/>
        </w:rPr>
        <w:t>Граджилова</w:t>
      </w:r>
      <w:r w:rsidRPr="00514AC7" w:rsidR="00FA6596">
        <w:rPr>
          <w:sz w:val="22"/>
        </w:rPr>
        <w:t xml:space="preserve"> М.А., </w:t>
      </w:r>
      <w:r w:rsidRPr="00514AC7" w:rsidR="00AD7171">
        <w:rPr>
          <w:sz w:val="22"/>
        </w:rPr>
        <w:t xml:space="preserve"> </w:t>
      </w:r>
      <w:r w:rsidRPr="00514AC7" w:rsidR="00AD7171">
        <w:rPr>
          <w:i/>
          <w:sz w:val="16"/>
          <w:szCs w:val="20"/>
        </w:rPr>
        <w:t>/изъято/</w:t>
      </w:r>
      <w:r w:rsidRPr="00514AC7" w:rsidR="00FA6596">
        <w:rPr>
          <w:sz w:val="22"/>
        </w:rPr>
        <w:t xml:space="preserve">, обвиняемой. </w:t>
      </w:r>
    </w:p>
    <w:p w:rsidR="003F3368" w:rsidRPr="00514AC7" w:rsidP="001659F4">
      <w:pPr>
        <w:ind w:firstLine="708"/>
        <w:jc w:val="both"/>
        <w:rPr>
          <w:sz w:val="22"/>
        </w:rPr>
      </w:pPr>
      <w:r w:rsidRPr="00514AC7">
        <w:rPr>
          <w:sz w:val="22"/>
        </w:rPr>
        <w:t xml:space="preserve">Согласно </w:t>
      </w:r>
      <w:r w:rsidRPr="00514AC7" w:rsidR="003F6AC5">
        <w:rPr>
          <w:sz w:val="22"/>
        </w:rPr>
        <w:t xml:space="preserve">заявления частного обвинителя адресом места жительства </w:t>
      </w:r>
      <w:r w:rsidRPr="00514AC7" w:rsidR="003F6AC5">
        <w:rPr>
          <w:sz w:val="22"/>
        </w:rPr>
        <w:t>Гаджиловой</w:t>
      </w:r>
      <w:r w:rsidRPr="00514AC7" w:rsidR="003F6AC5">
        <w:rPr>
          <w:sz w:val="22"/>
        </w:rPr>
        <w:t xml:space="preserve"> М.А. </w:t>
      </w:r>
      <w:r w:rsidRPr="00514AC7" w:rsidR="003F6AC5">
        <w:rPr>
          <w:sz w:val="22"/>
        </w:rPr>
        <w:t>указан</w:t>
      </w:r>
      <w:r w:rsidRPr="00514AC7" w:rsidR="003F6AC5">
        <w:rPr>
          <w:sz w:val="22"/>
        </w:rPr>
        <w:t xml:space="preserve">:  </w:t>
      </w:r>
      <w:r w:rsidRPr="00514AC7" w:rsidR="00AD7171">
        <w:rPr>
          <w:sz w:val="22"/>
        </w:rPr>
        <w:t xml:space="preserve"> </w:t>
      </w:r>
      <w:r w:rsidRPr="00514AC7" w:rsidR="00AD7171">
        <w:rPr>
          <w:i/>
          <w:sz w:val="16"/>
          <w:szCs w:val="20"/>
        </w:rPr>
        <w:t>/изъято/</w:t>
      </w:r>
      <w:r w:rsidRPr="00514AC7" w:rsidR="003F6AC5">
        <w:rPr>
          <w:sz w:val="22"/>
        </w:rPr>
        <w:t>, местом регистрации:</w:t>
      </w:r>
      <w:r w:rsidRPr="00514AC7" w:rsidR="00AD7171">
        <w:rPr>
          <w:sz w:val="22"/>
        </w:rPr>
        <w:t xml:space="preserve"> </w:t>
      </w:r>
      <w:r w:rsidRPr="00514AC7" w:rsidR="00AD7171">
        <w:rPr>
          <w:i/>
          <w:sz w:val="16"/>
          <w:szCs w:val="20"/>
        </w:rPr>
        <w:t>/изъято/</w:t>
      </w:r>
      <w:r w:rsidRPr="00514AC7" w:rsidR="003F6AC5">
        <w:rPr>
          <w:sz w:val="22"/>
        </w:rPr>
        <w:t>.</w:t>
      </w:r>
    </w:p>
    <w:p w:rsidR="005C6B43" w:rsidRPr="00514AC7" w:rsidP="001659F4">
      <w:pPr>
        <w:ind w:firstLine="708"/>
        <w:jc w:val="both"/>
        <w:rPr>
          <w:sz w:val="22"/>
        </w:rPr>
      </w:pPr>
      <w:r w:rsidRPr="00514AC7">
        <w:rPr>
          <w:sz w:val="22"/>
        </w:rPr>
        <w:t xml:space="preserve">Согласно адресной справки отдела по вопросам  УМВД России по г. Керчи  № </w:t>
      </w:r>
      <w:r w:rsidRPr="00514AC7" w:rsidR="00AD7171">
        <w:rPr>
          <w:i/>
          <w:sz w:val="16"/>
          <w:szCs w:val="20"/>
        </w:rPr>
        <w:t>/изъято/</w:t>
      </w:r>
      <w:r w:rsidRPr="00514AC7">
        <w:rPr>
          <w:sz w:val="22"/>
        </w:rPr>
        <w:t xml:space="preserve"> </w:t>
      </w:r>
      <w:r w:rsidRPr="00514AC7">
        <w:rPr>
          <w:sz w:val="22"/>
        </w:rPr>
        <w:t xml:space="preserve">( </w:t>
      </w:r>
      <w:r w:rsidRPr="00514AC7">
        <w:rPr>
          <w:sz w:val="22"/>
        </w:rPr>
        <w:t xml:space="preserve">на № 3682 от 23 сентября 2019 года) обвиняемая </w:t>
      </w:r>
      <w:r w:rsidRPr="00514AC7">
        <w:rPr>
          <w:sz w:val="22"/>
        </w:rPr>
        <w:t>Гаджилова</w:t>
      </w:r>
      <w:r w:rsidRPr="00514AC7">
        <w:rPr>
          <w:sz w:val="22"/>
        </w:rPr>
        <w:t xml:space="preserve"> М</w:t>
      </w:r>
      <w:r w:rsidRPr="00514AC7" w:rsidR="00AD7171">
        <w:rPr>
          <w:sz w:val="22"/>
        </w:rPr>
        <w:t>. А.</w:t>
      </w:r>
      <w:r w:rsidRPr="00514AC7">
        <w:rPr>
          <w:sz w:val="22"/>
        </w:rPr>
        <w:t xml:space="preserve"> по учетам в г. Керчи не значится.</w:t>
      </w:r>
    </w:p>
    <w:p w:rsidR="003F6AC5" w:rsidRPr="00514AC7" w:rsidP="001659F4">
      <w:pPr>
        <w:ind w:firstLine="708"/>
        <w:jc w:val="both"/>
        <w:rPr>
          <w:sz w:val="22"/>
        </w:rPr>
      </w:pPr>
      <w:r w:rsidRPr="00514AC7">
        <w:rPr>
          <w:sz w:val="22"/>
        </w:rPr>
        <w:t>Согласно</w:t>
      </w:r>
      <w:r w:rsidRPr="00514AC7">
        <w:rPr>
          <w:sz w:val="22"/>
        </w:rPr>
        <w:t xml:space="preserve"> адресной справки ОВМ ОМВД России по </w:t>
      </w:r>
      <w:r w:rsidRPr="00514AC7">
        <w:rPr>
          <w:sz w:val="22"/>
        </w:rPr>
        <w:t>Белокалитвинскому</w:t>
      </w:r>
      <w:r w:rsidRPr="00514AC7">
        <w:rPr>
          <w:sz w:val="22"/>
        </w:rPr>
        <w:t xml:space="preserve"> району </w:t>
      </w:r>
      <w:r w:rsidRPr="00514AC7">
        <w:rPr>
          <w:sz w:val="22"/>
        </w:rPr>
        <w:t>Гаджилова</w:t>
      </w:r>
      <w:r w:rsidRPr="00514AC7">
        <w:rPr>
          <w:sz w:val="22"/>
        </w:rPr>
        <w:t xml:space="preserve"> М.А. зарегистрированной либо снятой с регистрационного учета по месту жительства (пребывания) не значится.</w:t>
      </w:r>
    </w:p>
    <w:p w:rsidR="005C6B43" w:rsidRPr="00514AC7" w:rsidP="001659F4">
      <w:pPr>
        <w:ind w:firstLine="708"/>
        <w:jc w:val="both"/>
        <w:rPr>
          <w:sz w:val="22"/>
        </w:rPr>
      </w:pPr>
      <w:r w:rsidRPr="00514AC7">
        <w:rPr>
          <w:sz w:val="22"/>
        </w:rPr>
        <w:t xml:space="preserve">Также, </w:t>
      </w:r>
      <w:r w:rsidRPr="00514AC7">
        <w:rPr>
          <w:sz w:val="22"/>
        </w:rPr>
        <w:t>согласно сведений</w:t>
      </w:r>
      <w:r w:rsidRPr="00514AC7">
        <w:rPr>
          <w:sz w:val="22"/>
        </w:rPr>
        <w:t xml:space="preserve"> УМВД  России по г. Керчи  сведения о регистрации </w:t>
      </w:r>
      <w:r w:rsidRPr="00514AC7">
        <w:rPr>
          <w:sz w:val="22"/>
        </w:rPr>
        <w:t>Гаджиловой</w:t>
      </w:r>
      <w:r w:rsidRPr="00514AC7">
        <w:rPr>
          <w:sz w:val="22"/>
        </w:rPr>
        <w:t xml:space="preserve">  М.А. на территории г. Керчи отсутствуют, также отсутствует информация о регистрации </w:t>
      </w:r>
      <w:r w:rsidRPr="00514AC7">
        <w:rPr>
          <w:sz w:val="22"/>
        </w:rPr>
        <w:t>Гаджиловой</w:t>
      </w:r>
      <w:r w:rsidRPr="00514AC7">
        <w:rPr>
          <w:sz w:val="22"/>
        </w:rPr>
        <w:t xml:space="preserve">  М.А. на территории Ростовской области и Российской Федерации.</w:t>
      </w:r>
    </w:p>
    <w:p w:rsidR="00603B94" w:rsidRPr="00514AC7" w:rsidP="001659F4">
      <w:pPr>
        <w:ind w:firstLine="708"/>
        <w:jc w:val="both"/>
        <w:rPr>
          <w:sz w:val="22"/>
          <w:szCs w:val="28"/>
        </w:rPr>
      </w:pPr>
      <w:r w:rsidRPr="00514AC7">
        <w:rPr>
          <w:sz w:val="22"/>
        </w:rPr>
        <w:t xml:space="preserve">  </w:t>
      </w:r>
      <w:r w:rsidRPr="00514AC7">
        <w:rPr>
          <w:sz w:val="22"/>
        </w:rPr>
        <w:t>В судебном заседании Романченко (Горелова) М</w:t>
      </w:r>
      <w:r w:rsidRPr="00514AC7" w:rsidR="00AD7171">
        <w:rPr>
          <w:sz w:val="22"/>
        </w:rPr>
        <w:t>.</w:t>
      </w:r>
      <w:r w:rsidRPr="00514AC7">
        <w:rPr>
          <w:sz w:val="22"/>
        </w:rPr>
        <w:t xml:space="preserve"> П</w:t>
      </w:r>
      <w:r w:rsidRPr="00514AC7" w:rsidR="00AD7171">
        <w:rPr>
          <w:sz w:val="22"/>
        </w:rPr>
        <w:t>.</w:t>
      </w:r>
      <w:r w:rsidRPr="00514AC7">
        <w:rPr>
          <w:sz w:val="22"/>
        </w:rPr>
        <w:t xml:space="preserve">  не возражала против прекращения уголовного дела частного обвинения и направлении ее заявления частного обвинения в отношении </w:t>
      </w:r>
      <w:r w:rsidRPr="00514AC7">
        <w:rPr>
          <w:sz w:val="22"/>
        </w:rPr>
        <w:t>Гаджиловой</w:t>
      </w:r>
      <w:r w:rsidRPr="00514AC7">
        <w:rPr>
          <w:sz w:val="22"/>
        </w:rPr>
        <w:t xml:space="preserve"> М.А., </w:t>
      </w:r>
      <w:r w:rsidRPr="00514AC7" w:rsidR="00AD7171">
        <w:rPr>
          <w:i/>
          <w:sz w:val="16"/>
          <w:szCs w:val="20"/>
        </w:rPr>
        <w:t>/изъято/</w:t>
      </w:r>
      <w:r w:rsidRPr="00514AC7">
        <w:rPr>
          <w:sz w:val="22"/>
        </w:rPr>
        <w:t xml:space="preserve"> года рождения,  </w:t>
      </w:r>
      <w:r w:rsidRPr="00514AC7">
        <w:rPr>
          <w:rFonts w:eastAsiaTheme="minorHAnsi"/>
          <w:sz w:val="22"/>
          <w:szCs w:val="28"/>
          <w:lang w:eastAsia="en-US"/>
        </w:rPr>
        <w:t xml:space="preserve">начальнику отдела дознания УМВД России по г. Керчи </w:t>
      </w:r>
      <w:r w:rsidRPr="00514AC7" w:rsidR="00AD7171">
        <w:rPr>
          <w:i/>
          <w:sz w:val="16"/>
          <w:szCs w:val="20"/>
        </w:rPr>
        <w:t>/ФИО</w:t>
      </w:r>
      <w:r w:rsidRPr="00514AC7" w:rsidR="00AD7171">
        <w:rPr>
          <w:i/>
          <w:sz w:val="16"/>
          <w:szCs w:val="20"/>
        </w:rPr>
        <w:t>/</w:t>
      </w:r>
      <w:r w:rsidRPr="00514AC7" w:rsidR="00AD7171">
        <w:rPr>
          <w:i/>
          <w:sz w:val="16"/>
          <w:szCs w:val="20"/>
        </w:rPr>
        <w:t xml:space="preserve"> </w:t>
      </w:r>
      <w:r w:rsidRPr="00514AC7">
        <w:rPr>
          <w:rFonts w:eastAsiaTheme="minorHAnsi"/>
          <w:sz w:val="22"/>
          <w:szCs w:val="28"/>
          <w:lang w:eastAsia="en-US"/>
        </w:rPr>
        <w:t xml:space="preserve">для решения вопроса о возбуждении уголовного дела в соответствии с </w:t>
      </w:r>
      <w:hyperlink r:id="rId4" w:history="1">
        <w:r w:rsidRPr="00514AC7">
          <w:rPr>
            <w:rFonts w:eastAsiaTheme="minorHAnsi"/>
            <w:sz w:val="22"/>
            <w:szCs w:val="28"/>
            <w:lang w:eastAsia="en-US"/>
          </w:rPr>
          <w:t>частью четвертой статьи 20</w:t>
        </w:r>
      </w:hyperlink>
      <w:r w:rsidRPr="00514AC7">
        <w:rPr>
          <w:rFonts w:eastAsiaTheme="minorHAnsi"/>
          <w:sz w:val="22"/>
          <w:szCs w:val="28"/>
          <w:lang w:eastAsia="en-US"/>
        </w:rPr>
        <w:t xml:space="preserve"> УПК РФ.</w:t>
      </w:r>
      <w:r w:rsidRPr="00514AC7">
        <w:rPr>
          <w:rFonts w:eastAsiaTheme="minorHAnsi"/>
          <w:sz w:val="22"/>
          <w:szCs w:val="28"/>
          <w:lang w:eastAsia="en-US"/>
        </w:rPr>
        <w:t xml:space="preserve"> </w:t>
      </w:r>
      <w:r w:rsidRPr="00514AC7" w:rsidR="006D342D">
        <w:rPr>
          <w:rFonts w:eastAsiaTheme="minorHAnsi"/>
          <w:sz w:val="22"/>
          <w:szCs w:val="28"/>
          <w:lang w:eastAsia="en-US"/>
        </w:rPr>
        <w:t xml:space="preserve">Также, неоднократно указывала на то, что адреса, указанные ею в заявлении она узнала со слов соседки, достоверно о мете регистрации </w:t>
      </w:r>
      <w:r w:rsidRPr="00514AC7" w:rsidR="006D342D">
        <w:rPr>
          <w:rFonts w:eastAsiaTheme="minorHAnsi"/>
          <w:sz w:val="22"/>
          <w:szCs w:val="28"/>
          <w:lang w:eastAsia="en-US"/>
        </w:rPr>
        <w:t>Гаджиловой</w:t>
      </w:r>
      <w:r w:rsidRPr="00514AC7" w:rsidR="006D342D">
        <w:rPr>
          <w:rFonts w:eastAsiaTheme="minorHAnsi"/>
          <w:sz w:val="22"/>
          <w:szCs w:val="28"/>
          <w:lang w:eastAsia="en-US"/>
        </w:rPr>
        <w:t xml:space="preserve"> М.А. не знает.</w:t>
      </w:r>
    </w:p>
    <w:p w:rsidR="00207B61" w:rsidRPr="00514AC7" w:rsidP="00207B61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8"/>
          <w:lang w:eastAsia="en-US"/>
        </w:rPr>
      </w:pPr>
      <w:r w:rsidRPr="00514AC7">
        <w:rPr>
          <w:rFonts w:eastAsiaTheme="minorHAnsi"/>
          <w:sz w:val="22"/>
          <w:szCs w:val="28"/>
          <w:lang w:eastAsia="en-US"/>
        </w:rPr>
        <w:t xml:space="preserve">В соответствии с </w:t>
      </w:r>
      <w:hyperlink r:id="rId5" w:history="1">
        <w:r w:rsidRPr="00514AC7">
          <w:rPr>
            <w:rFonts w:eastAsiaTheme="minorHAnsi"/>
            <w:sz w:val="22"/>
            <w:szCs w:val="28"/>
            <w:lang w:eastAsia="en-US"/>
          </w:rPr>
          <w:t>ч. 1 ст. 318</w:t>
        </w:r>
      </w:hyperlink>
      <w:r w:rsidRPr="00514AC7">
        <w:rPr>
          <w:rFonts w:eastAsiaTheme="minorHAnsi"/>
          <w:sz w:val="22"/>
          <w:szCs w:val="28"/>
          <w:lang w:eastAsia="en-US"/>
        </w:rPr>
        <w:t xml:space="preserve"> УПК РФ уголовные дела о преступлениях, указанных в </w:t>
      </w:r>
      <w:hyperlink r:id="rId6" w:history="1">
        <w:r w:rsidRPr="00514AC7">
          <w:rPr>
            <w:rFonts w:eastAsiaTheme="minorHAnsi"/>
            <w:sz w:val="22"/>
            <w:szCs w:val="28"/>
            <w:lang w:eastAsia="en-US"/>
          </w:rPr>
          <w:t>части второй статьи 20</w:t>
        </w:r>
      </w:hyperlink>
      <w:r w:rsidRPr="00514AC7">
        <w:rPr>
          <w:rFonts w:eastAsiaTheme="minorHAnsi"/>
          <w:sz w:val="22"/>
          <w:szCs w:val="28"/>
          <w:lang w:eastAsia="en-US"/>
        </w:rPr>
        <w:t xml:space="preserve"> настоящего Кодекса, возбуждаются в отношении конкретного лица путем подачи потерпевшим или его законным представителем заявления в суд.</w:t>
      </w:r>
    </w:p>
    <w:p w:rsidR="00207B61" w:rsidRPr="00514AC7" w:rsidP="00207B61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8"/>
          <w:lang w:eastAsia="en-US"/>
        </w:rPr>
      </w:pPr>
      <w:r w:rsidRPr="00514AC7">
        <w:rPr>
          <w:sz w:val="22"/>
          <w:szCs w:val="22"/>
          <w:shd w:val="clear" w:color="auto" w:fill="FFFFFF"/>
        </w:rPr>
        <w:t xml:space="preserve">В соответствии с ч. 1.1 ст. 319 УПК </w:t>
      </w:r>
      <w:r w:rsidRPr="00514AC7">
        <w:rPr>
          <w:sz w:val="22"/>
          <w:szCs w:val="22"/>
          <w:shd w:val="clear" w:color="auto" w:fill="FFFFFF"/>
        </w:rPr>
        <w:t>РФ</w:t>
      </w:r>
      <w:r w:rsidRPr="00514AC7">
        <w:rPr>
          <w:rFonts w:eastAsiaTheme="minorHAnsi"/>
          <w:sz w:val="22"/>
          <w:szCs w:val="28"/>
          <w:lang w:eastAsia="en-US"/>
        </w:rPr>
        <w:t xml:space="preserve"> в случае если поданное заявление не отвечает требованиям </w:t>
      </w:r>
      <w:hyperlink r:id="rId7" w:history="1">
        <w:r w:rsidRPr="00514AC7">
          <w:rPr>
            <w:rFonts w:eastAsiaTheme="minorHAnsi"/>
            <w:sz w:val="22"/>
            <w:szCs w:val="28"/>
            <w:lang w:eastAsia="en-US"/>
          </w:rPr>
          <w:t>пункта 4 части пятой статьи 318</w:t>
        </w:r>
      </w:hyperlink>
      <w:r w:rsidRPr="00514AC7">
        <w:rPr>
          <w:rFonts w:eastAsiaTheme="minorHAnsi"/>
          <w:sz w:val="22"/>
          <w:szCs w:val="28"/>
          <w:lang w:eastAsia="en-US"/>
        </w:rPr>
        <w:t xml:space="preserve"> настоящего Кодекса, мировой судья отказывает в принятии заявления к своему производству и направляет указанное заявление руководителю следственного органа или начальнику органа дознания для решения вопроса о возбуждении уголовного дела в соответствии с </w:t>
      </w:r>
      <w:hyperlink r:id="rId4" w:history="1">
        <w:r w:rsidRPr="00514AC7">
          <w:rPr>
            <w:rFonts w:eastAsiaTheme="minorHAnsi"/>
            <w:sz w:val="22"/>
            <w:szCs w:val="28"/>
            <w:lang w:eastAsia="en-US"/>
          </w:rPr>
          <w:t>частью четвертой статьи 20</w:t>
        </w:r>
      </w:hyperlink>
      <w:r w:rsidRPr="00514AC7">
        <w:rPr>
          <w:rFonts w:eastAsiaTheme="minorHAnsi"/>
          <w:sz w:val="22"/>
          <w:szCs w:val="28"/>
          <w:lang w:eastAsia="en-US"/>
        </w:rPr>
        <w:t xml:space="preserve"> настоящего Кодекса, о чем уведомляет лицо, подавшее заявление.</w:t>
      </w:r>
    </w:p>
    <w:p w:rsidR="00207B61" w:rsidRPr="00514AC7" w:rsidP="00207B61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b/>
          <w:sz w:val="22"/>
          <w:szCs w:val="28"/>
          <w:lang w:eastAsia="en-US"/>
        </w:rPr>
      </w:pPr>
      <w:r w:rsidRPr="00514AC7">
        <w:rPr>
          <w:sz w:val="20"/>
        </w:rPr>
        <w:t xml:space="preserve">В соответствии ч. 4 ст. 20 УПК РФ </w:t>
      </w:r>
      <w:r w:rsidRPr="00514AC7">
        <w:rPr>
          <w:rFonts w:eastAsiaTheme="minorHAnsi"/>
          <w:sz w:val="22"/>
          <w:szCs w:val="28"/>
          <w:lang w:eastAsia="en-US"/>
        </w:rPr>
        <w:t xml:space="preserve"> руководитель следственного органа, следователь, а также с согласия прокурора дознаватель возбуждают уголовное дело о любом преступлении, указанном в </w:t>
      </w:r>
      <w:hyperlink r:id="rId8" w:history="1">
        <w:r w:rsidRPr="00514AC7">
          <w:rPr>
            <w:rFonts w:eastAsiaTheme="minorHAnsi"/>
            <w:sz w:val="22"/>
            <w:szCs w:val="28"/>
            <w:lang w:eastAsia="en-US"/>
          </w:rPr>
          <w:t>частях второй</w:t>
        </w:r>
      </w:hyperlink>
      <w:r w:rsidRPr="00514AC7">
        <w:rPr>
          <w:rFonts w:eastAsiaTheme="minorHAnsi"/>
          <w:sz w:val="22"/>
          <w:szCs w:val="28"/>
          <w:lang w:eastAsia="en-US"/>
        </w:rPr>
        <w:t xml:space="preserve"> и </w:t>
      </w:r>
      <w:hyperlink r:id="rId9" w:history="1">
        <w:r w:rsidRPr="00514AC7">
          <w:rPr>
            <w:rFonts w:eastAsiaTheme="minorHAnsi"/>
            <w:sz w:val="22"/>
            <w:szCs w:val="28"/>
            <w:lang w:eastAsia="en-US"/>
          </w:rPr>
          <w:t>третьей</w:t>
        </w:r>
      </w:hyperlink>
      <w:r w:rsidRPr="00514AC7">
        <w:rPr>
          <w:rFonts w:eastAsiaTheme="minorHAnsi"/>
          <w:sz w:val="22"/>
          <w:szCs w:val="28"/>
          <w:lang w:eastAsia="en-US"/>
        </w:rPr>
        <w:t xml:space="preserve"> настоящей статьи, и при отсутствии заявления потерпевшего или его законного представителя, если данное преступление совершено в отношении лица, которое в силу зависимого или беспомощного состояния либо по иным причинам не</w:t>
      </w:r>
      <w:r w:rsidRPr="00514AC7">
        <w:rPr>
          <w:rFonts w:eastAsiaTheme="minorHAnsi"/>
          <w:sz w:val="22"/>
          <w:szCs w:val="28"/>
          <w:lang w:eastAsia="en-US"/>
        </w:rPr>
        <w:t xml:space="preserve"> может защищать свои права и законные интересы. К иным причинам относится также случай совершения преступления лицом, </w:t>
      </w:r>
      <w:r w:rsidRPr="00514AC7">
        <w:rPr>
          <w:rFonts w:eastAsiaTheme="minorHAnsi"/>
          <w:b/>
          <w:sz w:val="22"/>
          <w:szCs w:val="28"/>
          <w:lang w:eastAsia="en-US"/>
        </w:rPr>
        <w:t>данные о котором не известны.</w:t>
      </w:r>
    </w:p>
    <w:p w:rsidR="00F02898" w:rsidRPr="00514AC7" w:rsidP="00951E80">
      <w:pPr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sz w:val="22"/>
          <w:szCs w:val="28"/>
          <w:lang w:eastAsia="en-US"/>
        </w:rPr>
      </w:pPr>
      <w:hyperlink r:id="rId10" w:history="1">
        <w:r w:rsidRPr="00514AC7">
          <w:rPr>
            <w:rFonts w:eastAsiaTheme="minorHAnsi"/>
            <w:sz w:val="22"/>
            <w:szCs w:val="28"/>
            <w:lang w:eastAsia="en-US"/>
          </w:rPr>
          <w:t>Постановлением</w:t>
        </w:r>
      </w:hyperlink>
      <w:r w:rsidRPr="00514AC7">
        <w:rPr>
          <w:rFonts w:eastAsiaTheme="minorHAnsi"/>
          <w:sz w:val="22"/>
          <w:szCs w:val="28"/>
          <w:lang w:eastAsia="en-US"/>
        </w:rPr>
        <w:t xml:space="preserve"> Конституционного Суда Российской Федерации от 27 июня 2005 г. N 7-П по делу о проверке конституционности положений ряда норм </w:t>
      </w:r>
      <w:hyperlink r:id="rId11" w:history="1">
        <w:r w:rsidRPr="00514AC7">
          <w:rPr>
            <w:rFonts w:eastAsiaTheme="minorHAnsi"/>
            <w:sz w:val="22"/>
            <w:szCs w:val="28"/>
            <w:lang w:eastAsia="en-US"/>
          </w:rPr>
          <w:t>УПК</w:t>
        </w:r>
      </w:hyperlink>
      <w:r w:rsidRPr="00514AC7">
        <w:rPr>
          <w:rFonts w:eastAsiaTheme="minorHAnsi"/>
          <w:sz w:val="22"/>
          <w:szCs w:val="28"/>
          <w:lang w:eastAsia="en-US"/>
        </w:rPr>
        <w:t xml:space="preserve"> РФ в связи с запросами Законодательного Собрания Республики Карелия и Октябрьского районного суда города Мурманска признано не соответствующими </w:t>
      </w:r>
      <w:hyperlink r:id="rId12" w:history="1">
        <w:r w:rsidRPr="00514AC7">
          <w:rPr>
            <w:rFonts w:eastAsiaTheme="minorHAnsi"/>
            <w:sz w:val="22"/>
            <w:szCs w:val="28"/>
            <w:lang w:eastAsia="en-US"/>
          </w:rPr>
          <w:t>Конституции</w:t>
        </w:r>
      </w:hyperlink>
      <w:r w:rsidRPr="00514AC7">
        <w:rPr>
          <w:rFonts w:eastAsiaTheme="minorHAnsi"/>
          <w:sz w:val="22"/>
          <w:szCs w:val="28"/>
          <w:lang w:eastAsia="en-US"/>
        </w:rPr>
        <w:t xml:space="preserve"> положения ряда норм </w:t>
      </w:r>
      <w:hyperlink r:id="rId11" w:history="1">
        <w:r w:rsidRPr="00514AC7">
          <w:rPr>
            <w:rFonts w:eastAsiaTheme="minorHAnsi"/>
            <w:sz w:val="22"/>
            <w:szCs w:val="28"/>
            <w:lang w:eastAsia="en-US"/>
          </w:rPr>
          <w:t>УПК</w:t>
        </w:r>
      </w:hyperlink>
      <w:r w:rsidRPr="00514AC7">
        <w:rPr>
          <w:rFonts w:eastAsiaTheme="minorHAnsi"/>
          <w:sz w:val="22"/>
          <w:szCs w:val="28"/>
          <w:lang w:eastAsia="en-US"/>
        </w:rPr>
        <w:t xml:space="preserve"> РФ в той их части, в какой они не обязывают прокурора, следователя, орган дознания и дознавателя</w:t>
      </w:r>
      <w:r w:rsidRPr="00514AC7">
        <w:rPr>
          <w:rFonts w:eastAsiaTheme="minorHAnsi"/>
          <w:sz w:val="22"/>
          <w:szCs w:val="28"/>
          <w:lang w:eastAsia="en-US"/>
        </w:rPr>
        <w:t xml:space="preserve"> принять по заявлению лица, пострадавшего в результате умышленного причинения легкого вреда здоровью (</w:t>
      </w:r>
      <w:hyperlink r:id="rId13" w:history="1">
        <w:r w:rsidRPr="00514AC7">
          <w:rPr>
            <w:rFonts w:eastAsiaTheme="minorHAnsi"/>
            <w:sz w:val="22"/>
            <w:szCs w:val="28"/>
            <w:lang w:eastAsia="en-US"/>
          </w:rPr>
          <w:t>ст. 115</w:t>
        </w:r>
      </w:hyperlink>
      <w:r w:rsidRPr="00514AC7">
        <w:rPr>
          <w:rFonts w:eastAsiaTheme="minorHAnsi"/>
          <w:sz w:val="22"/>
          <w:szCs w:val="28"/>
          <w:lang w:eastAsia="en-US"/>
        </w:rPr>
        <w:t xml:space="preserve"> УК РФ) и побоев (</w:t>
      </w:r>
      <w:hyperlink r:id="rId14" w:history="1">
        <w:r w:rsidRPr="00514AC7">
          <w:rPr>
            <w:rFonts w:eastAsiaTheme="minorHAnsi"/>
            <w:sz w:val="22"/>
            <w:szCs w:val="28"/>
            <w:lang w:eastAsia="en-US"/>
          </w:rPr>
          <w:t>ст. 116</w:t>
        </w:r>
      </w:hyperlink>
      <w:r w:rsidRPr="00514AC7">
        <w:rPr>
          <w:rFonts w:eastAsiaTheme="minorHAnsi"/>
          <w:sz w:val="22"/>
          <w:szCs w:val="28"/>
          <w:lang w:eastAsia="en-US"/>
        </w:rPr>
        <w:t xml:space="preserve"> УК РФ), в том числе и совершенных из хулиганских </w:t>
      </w:r>
      <w:r w:rsidRPr="00514AC7">
        <w:rPr>
          <w:rFonts w:eastAsiaTheme="minorHAnsi"/>
          <w:sz w:val="22"/>
          <w:szCs w:val="28"/>
          <w:lang w:eastAsia="en-US"/>
        </w:rPr>
        <w:t>побуждений, меры, направленные на установление личности виновного в этом преступлении и привлечение его к уголовной ответственности.</w:t>
      </w:r>
    </w:p>
    <w:p w:rsidR="00FA6596" w:rsidRPr="00514AC7" w:rsidP="00FA6596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2"/>
          <w:szCs w:val="28"/>
          <w:lang w:eastAsia="en-US"/>
        </w:rPr>
      </w:pPr>
      <w:r w:rsidRPr="00514AC7">
        <w:rPr>
          <w:rFonts w:eastAsiaTheme="minorHAnsi"/>
          <w:sz w:val="22"/>
          <w:szCs w:val="28"/>
          <w:lang w:eastAsia="en-US"/>
        </w:rPr>
        <w:t xml:space="preserve">       </w:t>
      </w:r>
      <w:r w:rsidRPr="00514AC7" w:rsidR="006D342D">
        <w:rPr>
          <w:rFonts w:eastAsiaTheme="minorHAnsi"/>
          <w:sz w:val="22"/>
          <w:szCs w:val="28"/>
          <w:lang w:eastAsia="en-US"/>
        </w:rPr>
        <w:t xml:space="preserve"> С учетом изложенного, принимая во внимание отсутствие </w:t>
      </w:r>
      <w:r w:rsidRPr="00514AC7">
        <w:rPr>
          <w:rFonts w:eastAsiaTheme="minorHAnsi"/>
          <w:sz w:val="22"/>
          <w:szCs w:val="28"/>
          <w:lang w:eastAsia="en-US"/>
        </w:rPr>
        <w:t>субъекта преступления</w:t>
      </w:r>
      <w:r w:rsidRPr="00514AC7" w:rsidR="008B0DF4">
        <w:rPr>
          <w:rFonts w:eastAsiaTheme="minorHAnsi"/>
          <w:sz w:val="22"/>
          <w:szCs w:val="28"/>
          <w:lang w:eastAsia="en-US"/>
        </w:rPr>
        <w:t>, являющегося элементом состава преступления, объединяющего признаки, характеризующие лицо, совершившее преступное посягательство</w:t>
      </w:r>
      <w:r w:rsidRPr="00514AC7">
        <w:rPr>
          <w:rFonts w:eastAsiaTheme="minorHAnsi"/>
          <w:sz w:val="22"/>
          <w:szCs w:val="28"/>
          <w:lang w:eastAsia="en-US"/>
        </w:rPr>
        <w:t xml:space="preserve">, поскольку субъект преступления  не установлен, уголовное дела в отношении </w:t>
      </w:r>
      <w:r w:rsidRPr="00514AC7">
        <w:rPr>
          <w:rFonts w:eastAsiaTheme="minorHAnsi"/>
          <w:sz w:val="22"/>
          <w:szCs w:val="28"/>
          <w:lang w:eastAsia="en-US"/>
        </w:rPr>
        <w:t>Гаджиловой</w:t>
      </w:r>
      <w:r w:rsidRPr="00514AC7">
        <w:rPr>
          <w:rFonts w:eastAsiaTheme="minorHAnsi"/>
          <w:sz w:val="22"/>
          <w:szCs w:val="28"/>
          <w:lang w:eastAsia="en-US"/>
        </w:rPr>
        <w:t xml:space="preserve"> М.А., </w:t>
      </w:r>
      <w:r w:rsidRPr="00514AC7" w:rsidR="00AD7171">
        <w:rPr>
          <w:i/>
          <w:sz w:val="16"/>
          <w:szCs w:val="20"/>
        </w:rPr>
        <w:t>/изъято/</w:t>
      </w:r>
      <w:r w:rsidRPr="00514AC7" w:rsidR="00AD7171">
        <w:rPr>
          <w:i/>
          <w:sz w:val="16"/>
          <w:szCs w:val="20"/>
        </w:rPr>
        <w:t xml:space="preserve"> </w:t>
      </w:r>
      <w:r w:rsidRPr="00514AC7">
        <w:rPr>
          <w:rFonts w:eastAsiaTheme="minorHAnsi"/>
          <w:sz w:val="22"/>
          <w:szCs w:val="28"/>
          <w:lang w:eastAsia="en-US"/>
        </w:rPr>
        <w:t>года рождения,  подлежат прекращению за отсутствием события</w:t>
      </w:r>
      <w:r w:rsidRPr="00514AC7" w:rsidR="00603B94">
        <w:rPr>
          <w:rFonts w:eastAsiaTheme="minorHAnsi"/>
          <w:sz w:val="22"/>
          <w:szCs w:val="28"/>
          <w:lang w:eastAsia="en-US"/>
        </w:rPr>
        <w:t xml:space="preserve"> преступления на основании  ч.1 ст. 24 УПК РФ.</w:t>
      </w:r>
    </w:p>
    <w:p w:rsidR="0012567C" w:rsidRPr="00514AC7" w:rsidP="00603B94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8"/>
          <w:lang w:eastAsia="en-US"/>
        </w:rPr>
      </w:pPr>
      <w:r w:rsidRPr="00514AC7">
        <w:rPr>
          <w:rFonts w:eastAsiaTheme="minorHAnsi"/>
          <w:sz w:val="22"/>
          <w:szCs w:val="28"/>
          <w:lang w:eastAsia="en-US"/>
        </w:rPr>
        <w:t xml:space="preserve">  </w:t>
      </w:r>
      <w:r w:rsidRPr="00514AC7" w:rsidR="00603B94">
        <w:rPr>
          <w:rFonts w:eastAsiaTheme="minorHAnsi"/>
          <w:sz w:val="22"/>
          <w:szCs w:val="28"/>
          <w:lang w:eastAsia="en-US"/>
        </w:rPr>
        <w:t xml:space="preserve">В связи с вышеизложенным, мировой судья приходит к выводу о прекращении уголовного дела частного обвинения в отношении </w:t>
      </w:r>
      <w:r w:rsidRPr="00514AC7" w:rsidR="00603B94">
        <w:rPr>
          <w:sz w:val="22"/>
        </w:rPr>
        <w:t>Гаджиловой</w:t>
      </w:r>
      <w:r w:rsidRPr="00514AC7" w:rsidR="00603B94">
        <w:rPr>
          <w:sz w:val="22"/>
        </w:rPr>
        <w:t xml:space="preserve"> М</w:t>
      </w:r>
      <w:r w:rsidR="00514AC7">
        <w:rPr>
          <w:sz w:val="22"/>
        </w:rPr>
        <w:t>.</w:t>
      </w:r>
      <w:r w:rsidRPr="00514AC7" w:rsidR="00603B94">
        <w:rPr>
          <w:sz w:val="22"/>
        </w:rPr>
        <w:t xml:space="preserve"> А</w:t>
      </w:r>
      <w:r w:rsidR="00514AC7">
        <w:rPr>
          <w:sz w:val="22"/>
        </w:rPr>
        <w:t>.</w:t>
      </w:r>
      <w:r w:rsidRPr="00514AC7" w:rsidR="00603B94">
        <w:rPr>
          <w:sz w:val="22"/>
        </w:rPr>
        <w:t xml:space="preserve">, </w:t>
      </w:r>
      <w:r w:rsidRPr="00514AC7" w:rsidR="00AD7171">
        <w:rPr>
          <w:i/>
          <w:sz w:val="16"/>
          <w:szCs w:val="20"/>
        </w:rPr>
        <w:t>/изъято/</w:t>
      </w:r>
      <w:r w:rsidRPr="00514AC7" w:rsidR="00AD7171">
        <w:rPr>
          <w:i/>
          <w:sz w:val="16"/>
          <w:szCs w:val="20"/>
        </w:rPr>
        <w:t xml:space="preserve"> </w:t>
      </w:r>
      <w:r w:rsidRPr="00514AC7" w:rsidR="00603B94">
        <w:rPr>
          <w:sz w:val="22"/>
        </w:rPr>
        <w:t xml:space="preserve">года рождения и направлении  </w:t>
      </w:r>
      <w:r w:rsidRPr="00514AC7" w:rsidR="00603B94">
        <w:rPr>
          <w:rFonts w:eastAsiaTheme="minorHAnsi"/>
          <w:sz w:val="22"/>
          <w:szCs w:val="28"/>
          <w:lang w:eastAsia="en-US"/>
        </w:rPr>
        <w:t xml:space="preserve">указанного  заявления начальнику отдела дознания УМВД России по г. Керчи для решения вопроса о возбуждении уголовного дела в соответствии с </w:t>
      </w:r>
      <w:hyperlink r:id="rId4" w:history="1">
        <w:r w:rsidRPr="00514AC7" w:rsidR="00603B94">
          <w:rPr>
            <w:rFonts w:eastAsiaTheme="minorHAnsi"/>
            <w:sz w:val="22"/>
            <w:szCs w:val="28"/>
            <w:lang w:eastAsia="en-US"/>
          </w:rPr>
          <w:t>частью четвертой статьи 20</w:t>
        </w:r>
      </w:hyperlink>
      <w:r w:rsidRPr="00514AC7" w:rsidR="00603B94">
        <w:rPr>
          <w:rFonts w:eastAsiaTheme="minorHAnsi"/>
          <w:sz w:val="22"/>
          <w:szCs w:val="28"/>
          <w:lang w:eastAsia="en-US"/>
        </w:rPr>
        <w:t xml:space="preserve"> настоящего Кодекса.</w:t>
      </w:r>
    </w:p>
    <w:p w:rsidR="001659F4" w:rsidRPr="00514AC7" w:rsidP="001659F4">
      <w:pPr>
        <w:ind w:firstLine="547"/>
        <w:jc w:val="both"/>
        <w:rPr>
          <w:sz w:val="22"/>
          <w:szCs w:val="28"/>
        </w:rPr>
      </w:pPr>
      <w:r w:rsidRPr="00514AC7">
        <w:rPr>
          <w:sz w:val="22"/>
          <w:szCs w:val="28"/>
        </w:rPr>
        <w:t xml:space="preserve">На основании изложенного и руководствуясь ст. </w:t>
      </w:r>
      <w:r w:rsidRPr="00514AC7" w:rsidR="008B0DF4">
        <w:rPr>
          <w:sz w:val="22"/>
          <w:szCs w:val="28"/>
        </w:rPr>
        <w:t xml:space="preserve">20, ч. 1 ст. 24 </w:t>
      </w:r>
      <w:r w:rsidRPr="00514AC7">
        <w:rPr>
          <w:sz w:val="22"/>
          <w:szCs w:val="28"/>
        </w:rPr>
        <w:t xml:space="preserve"> УПК</w:t>
      </w:r>
      <w:r w:rsidRPr="00514AC7" w:rsidR="008B0DF4">
        <w:rPr>
          <w:sz w:val="22"/>
          <w:szCs w:val="28"/>
        </w:rPr>
        <w:t xml:space="preserve"> РФ</w:t>
      </w:r>
      <w:r w:rsidRPr="00514AC7">
        <w:rPr>
          <w:sz w:val="22"/>
          <w:szCs w:val="28"/>
          <w:shd w:val="clear" w:color="auto" w:fill="FFFFFF"/>
        </w:rPr>
        <w:t>,</w:t>
      </w:r>
      <w:r w:rsidRPr="00514AC7">
        <w:rPr>
          <w:sz w:val="22"/>
          <w:szCs w:val="28"/>
        </w:rPr>
        <w:t xml:space="preserve"> суд,</w:t>
      </w:r>
    </w:p>
    <w:p w:rsidR="001659F4" w:rsidRPr="00514AC7" w:rsidP="001659F4">
      <w:pPr>
        <w:jc w:val="center"/>
        <w:rPr>
          <w:b/>
          <w:sz w:val="22"/>
          <w:szCs w:val="28"/>
        </w:rPr>
      </w:pPr>
      <w:r w:rsidRPr="00514AC7">
        <w:rPr>
          <w:b/>
          <w:sz w:val="22"/>
          <w:szCs w:val="28"/>
        </w:rPr>
        <w:t>ПОСТАНОВИЛ:</w:t>
      </w:r>
    </w:p>
    <w:p w:rsidR="00433253" w:rsidRPr="00514AC7" w:rsidP="001659F4">
      <w:pPr>
        <w:ind w:firstLine="708"/>
        <w:contextualSpacing/>
        <w:jc w:val="both"/>
        <w:rPr>
          <w:sz w:val="22"/>
          <w:szCs w:val="28"/>
        </w:rPr>
      </w:pPr>
      <w:r w:rsidRPr="00514AC7">
        <w:rPr>
          <w:sz w:val="22"/>
          <w:szCs w:val="28"/>
        </w:rPr>
        <w:t xml:space="preserve"> </w:t>
      </w:r>
    </w:p>
    <w:p w:rsidR="00FA6596" w:rsidRPr="00514AC7" w:rsidP="001659F4">
      <w:pPr>
        <w:ind w:firstLine="708"/>
        <w:contextualSpacing/>
        <w:jc w:val="both"/>
        <w:rPr>
          <w:sz w:val="22"/>
          <w:szCs w:val="28"/>
        </w:rPr>
      </w:pPr>
      <w:r w:rsidRPr="00514AC7">
        <w:rPr>
          <w:sz w:val="22"/>
          <w:szCs w:val="28"/>
        </w:rPr>
        <w:t xml:space="preserve">Уголовное дело частного обвинения в отношении  </w:t>
      </w:r>
      <w:r w:rsidRPr="00514AC7">
        <w:rPr>
          <w:sz w:val="22"/>
        </w:rPr>
        <w:t>Гаджиловой</w:t>
      </w:r>
      <w:r w:rsidRPr="00514AC7">
        <w:rPr>
          <w:sz w:val="22"/>
        </w:rPr>
        <w:t xml:space="preserve"> М</w:t>
      </w:r>
      <w:r w:rsidRPr="00514AC7" w:rsidR="00AD7171">
        <w:rPr>
          <w:sz w:val="22"/>
        </w:rPr>
        <w:t>. А.</w:t>
      </w:r>
      <w:r w:rsidRPr="00514AC7">
        <w:rPr>
          <w:sz w:val="22"/>
        </w:rPr>
        <w:t xml:space="preserve">, </w:t>
      </w:r>
      <w:r w:rsidRPr="00514AC7" w:rsidR="00AD7171">
        <w:rPr>
          <w:i/>
          <w:sz w:val="16"/>
          <w:szCs w:val="20"/>
        </w:rPr>
        <w:t>/изъято/</w:t>
      </w:r>
      <w:r w:rsidRPr="00514AC7" w:rsidR="00AD7171">
        <w:rPr>
          <w:i/>
          <w:sz w:val="16"/>
          <w:szCs w:val="20"/>
        </w:rPr>
        <w:t xml:space="preserve"> </w:t>
      </w:r>
      <w:r w:rsidRPr="00514AC7">
        <w:rPr>
          <w:sz w:val="22"/>
        </w:rPr>
        <w:t>года рождения,  по ч. 1 ст. 115 УК РФ</w:t>
      </w:r>
      <w:r w:rsidRPr="00514AC7" w:rsidR="008B0DF4">
        <w:rPr>
          <w:sz w:val="22"/>
        </w:rPr>
        <w:t xml:space="preserve"> прекратить</w:t>
      </w:r>
      <w:r w:rsidRPr="00514AC7" w:rsidR="00433253">
        <w:rPr>
          <w:sz w:val="22"/>
        </w:rPr>
        <w:t>.</w:t>
      </w:r>
    </w:p>
    <w:p w:rsidR="001659F4" w:rsidRPr="00514AC7" w:rsidP="001659F4">
      <w:pPr>
        <w:ind w:firstLine="708"/>
        <w:contextualSpacing/>
        <w:jc w:val="both"/>
        <w:rPr>
          <w:sz w:val="22"/>
          <w:szCs w:val="28"/>
        </w:rPr>
      </w:pPr>
      <w:r w:rsidRPr="00514AC7">
        <w:rPr>
          <w:sz w:val="22"/>
          <w:szCs w:val="28"/>
        </w:rPr>
        <w:t xml:space="preserve">Заявление </w:t>
      </w:r>
      <w:r w:rsidRPr="00514AC7" w:rsidR="00433253">
        <w:rPr>
          <w:sz w:val="22"/>
          <w:szCs w:val="28"/>
        </w:rPr>
        <w:t>Романченко (Гореловой)  М</w:t>
      </w:r>
      <w:r w:rsidRPr="00514AC7" w:rsidR="00AD7171">
        <w:rPr>
          <w:sz w:val="22"/>
          <w:szCs w:val="28"/>
        </w:rPr>
        <w:t>.</w:t>
      </w:r>
      <w:r w:rsidRPr="00514AC7" w:rsidR="00433253">
        <w:rPr>
          <w:sz w:val="22"/>
          <w:szCs w:val="28"/>
        </w:rPr>
        <w:t xml:space="preserve"> П</w:t>
      </w:r>
      <w:r w:rsidRPr="00514AC7" w:rsidR="00AD7171">
        <w:rPr>
          <w:sz w:val="22"/>
          <w:szCs w:val="28"/>
        </w:rPr>
        <w:t>.</w:t>
      </w:r>
      <w:r w:rsidRPr="00514AC7" w:rsidR="00433253">
        <w:rPr>
          <w:sz w:val="22"/>
          <w:szCs w:val="28"/>
        </w:rPr>
        <w:t xml:space="preserve"> о привлечении </w:t>
      </w:r>
      <w:r w:rsidRPr="00514AC7">
        <w:rPr>
          <w:sz w:val="22"/>
          <w:szCs w:val="28"/>
        </w:rPr>
        <w:t xml:space="preserve"> </w:t>
      </w:r>
      <w:r w:rsidRPr="00514AC7" w:rsidR="00433253">
        <w:rPr>
          <w:sz w:val="22"/>
        </w:rPr>
        <w:t>Гаджиловой</w:t>
      </w:r>
      <w:r w:rsidRPr="00514AC7" w:rsidR="00433253">
        <w:rPr>
          <w:sz w:val="22"/>
        </w:rPr>
        <w:t xml:space="preserve"> М</w:t>
      </w:r>
      <w:r w:rsidRPr="00514AC7" w:rsidR="00AD7171">
        <w:rPr>
          <w:sz w:val="22"/>
        </w:rPr>
        <w:t>.</w:t>
      </w:r>
      <w:r w:rsidRPr="00514AC7" w:rsidR="00433253">
        <w:rPr>
          <w:sz w:val="22"/>
        </w:rPr>
        <w:t xml:space="preserve"> А</w:t>
      </w:r>
      <w:r w:rsidRPr="00514AC7" w:rsidR="00AD7171">
        <w:rPr>
          <w:sz w:val="22"/>
        </w:rPr>
        <w:t>.</w:t>
      </w:r>
      <w:r w:rsidRPr="00514AC7" w:rsidR="00433253">
        <w:rPr>
          <w:sz w:val="22"/>
        </w:rPr>
        <w:t xml:space="preserve">, </w:t>
      </w:r>
      <w:r w:rsidRPr="00514AC7" w:rsidR="00AD7171">
        <w:rPr>
          <w:i/>
          <w:sz w:val="16"/>
          <w:szCs w:val="20"/>
        </w:rPr>
        <w:t>/изъято/</w:t>
      </w:r>
      <w:r w:rsidRPr="00514AC7" w:rsidR="00AD7171">
        <w:rPr>
          <w:i/>
          <w:sz w:val="16"/>
          <w:szCs w:val="20"/>
        </w:rPr>
        <w:t xml:space="preserve"> </w:t>
      </w:r>
      <w:r w:rsidRPr="00514AC7" w:rsidR="00433253">
        <w:rPr>
          <w:sz w:val="22"/>
        </w:rPr>
        <w:t xml:space="preserve">года рождения,  к уголовной ответственности по ч. 1 ст. 115 УК РФ направить начальнику органа дознания </w:t>
      </w:r>
      <w:r w:rsidRPr="00514AC7" w:rsidR="00433253">
        <w:rPr>
          <w:rFonts w:eastAsiaTheme="minorHAnsi"/>
          <w:sz w:val="22"/>
          <w:szCs w:val="28"/>
          <w:lang w:eastAsia="en-US"/>
        </w:rPr>
        <w:t xml:space="preserve">отдела дознания УМВД России по г. Керчи для решения вопроса о возбуждении уголовного дела в соответствии с </w:t>
      </w:r>
      <w:hyperlink r:id="rId4" w:history="1">
        <w:r w:rsidRPr="00514AC7" w:rsidR="00433253">
          <w:rPr>
            <w:rFonts w:eastAsiaTheme="minorHAnsi"/>
            <w:sz w:val="22"/>
            <w:szCs w:val="28"/>
            <w:lang w:eastAsia="en-US"/>
          </w:rPr>
          <w:t>частью четвертой статьи 20</w:t>
        </w:r>
      </w:hyperlink>
      <w:r w:rsidRPr="00514AC7" w:rsidR="00433253">
        <w:rPr>
          <w:rFonts w:eastAsiaTheme="minorHAnsi"/>
          <w:sz w:val="22"/>
          <w:szCs w:val="28"/>
          <w:lang w:eastAsia="en-US"/>
        </w:rPr>
        <w:t xml:space="preserve"> УПК РФ.</w:t>
      </w:r>
    </w:p>
    <w:p w:rsidR="001659F4" w:rsidRPr="00514AC7" w:rsidP="001659F4">
      <w:pPr>
        <w:ind w:firstLine="708"/>
        <w:contextualSpacing/>
        <w:jc w:val="both"/>
        <w:rPr>
          <w:sz w:val="22"/>
          <w:szCs w:val="28"/>
        </w:rPr>
      </w:pPr>
      <w:r w:rsidRPr="00514AC7">
        <w:rPr>
          <w:sz w:val="22"/>
          <w:szCs w:val="28"/>
        </w:rPr>
        <w:t>Постановление</w:t>
      </w:r>
      <w:r w:rsidRPr="00514AC7" w:rsidR="00552154">
        <w:rPr>
          <w:sz w:val="22"/>
          <w:szCs w:val="28"/>
        </w:rPr>
        <w:t xml:space="preserve"> может быть обжаловано в течение</w:t>
      </w:r>
      <w:r w:rsidRPr="00514AC7">
        <w:rPr>
          <w:sz w:val="22"/>
          <w:szCs w:val="28"/>
        </w:rPr>
        <w:t xml:space="preserve"> 10 суток со дня его провозглашения с подачей жалобы в Керченский городской суд Республики Крым через мирового судью судебного участка № 48 Керченского судебного района (городской округ Керчь) Республики Крым. </w:t>
      </w:r>
    </w:p>
    <w:p w:rsidR="007A5F92" w:rsidRPr="00514AC7" w:rsidP="001659F4">
      <w:pPr>
        <w:ind w:firstLine="708"/>
        <w:contextualSpacing/>
        <w:jc w:val="both"/>
        <w:rPr>
          <w:sz w:val="22"/>
          <w:szCs w:val="28"/>
        </w:rPr>
      </w:pPr>
    </w:p>
    <w:p w:rsidR="001659F4" w:rsidRPr="00514AC7" w:rsidP="001659F4">
      <w:pPr>
        <w:contextualSpacing/>
        <w:jc w:val="both"/>
        <w:rPr>
          <w:b/>
          <w:sz w:val="22"/>
          <w:szCs w:val="28"/>
        </w:rPr>
      </w:pPr>
    </w:p>
    <w:p w:rsidR="00582830" w:rsidRPr="00514AC7" w:rsidP="00876681">
      <w:pPr>
        <w:contextualSpacing/>
        <w:jc w:val="both"/>
        <w:rPr>
          <w:b/>
          <w:sz w:val="22"/>
          <w:szCs w:val="28"/>
        </w:rPr>
      </w:pPr>
      <w:r w:rsidRPr="00514AC7">
        <w:rPr>
          <w:b/>
          <w:sz w:val="22"/>
          <w:szCs w:val="28"/>
        </w:rPr>
        <w:t xml:space="preserve">            </w:t>
      </w:r>
      <w:r w:rsidRPr="00514AC7" w:rsidR="00143258">
        <w:rPr>
          <w:b/>
          <w:sz w:val="22"/>
          <w:szCs w:val="28"/>
        </w:rPr>
        <w:t xml:space="preserve"> Мировой судья </w:t>
      </w:r>
      <w:r w:rsidRPr="00514AC7" w:rsidR="00143258">
        <w:rPr>
          <w:b/>
          <w:sz w:val="22"/>
          <w:szCs w:val="28"/>
        </w:rPr>
        <w:tab/>
      </w:r>
      <w:r w:rsidRPr="00514AC7" w:rsidR="00143258">
        <w:rPr>
          <w:b/>
          <w:sz w:val="22"/>
          <w:szCs w:val="28"/>
        </w:rPr>
        <w:tab/>
      </w:r>
      <w:r w:rsidRPr="00514AC7" w:rsidR="00143258">
        <w:rPr>
          <w:b/>
          <w:sz w:val="22"/>
          <w:szCs w:val="28"/>
        </w:rPr>
        <w:tab/>
      </w:r>
      <w:r w:rsidRPr="00514AC7" w:rsidR="00143258">
        <w:rPr>
          <w:b/>
          <w:sz w:val="22"/>
          <w:szCs w:val="28"/>
        </w:rPr>
        <w:tab/>
      </w:r>
      <w:r w:rsidRPr="00514AC7" w:rsidR="00143258">
        <w:rPr>
          <w:b/>
          <w:sz w:val="22"/>
          <w:szCs w:val="28"/>
        </w:rPr>
        <w:tab/>
      </w:r>
      <w:r w:rsidRPr="00514AC7" w:rsidR="00143258">
        <w:rPr>
          <w:b/>
          <w:sz w:val="22"/>
          <w:szCs w:val="28"/>
        </w:rPr>
        <w:tab/>
      </w:r>
      <w:r w:rsidRPr="00514AC7" w:rsidR="001659F4">
        <w:rPr>
          <w:b/>
          <w:sz w:val="22"/>
          <w:szCs w:val="28"/>
        </w:rPr>
        <w:t>К.В. Троян</w:t>
      </w:r>
    </w:p>
    <w:sectPr w:rsidSect="0010037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919"/>
    <w:rsid w:val="00003C21"/>
    <w:rsid w:val="00034C57"/>
    <w:rsid w:val="000368C2"/>
    <w:rsid w:val="00043CA6"/>
    <w:rsid w:val="0010037F"/>
    <w:rsid w:val="0012567C"/>
    <w:rsid w:val="00134595"/>
    <w:rsid w:val="00134C85"/>
    <w:rsid w:val="00143258"/>
    <w:rsid w:val="001659F4"/>
    <w:rsid w:val="001B11B9"/>
    <w:rsid w:val="00207B61"/>
    <w:rsid w:val="00235995"/>
    <w:rsid w:val="00237182"/>
    <w:rsid w:val="00256E4D"/>
    <w:rsid w:val="002670A1"/>
    <w:rsid w:val="002B129B"/>
    <w:rsid w:val="002B151F"/>
    <w:rsid w:val="002D72FA"/>
    <w:rsid w:val="00306075"/>
    <w:rsid w:val="00314919"/>
    <w:rsid w:val="00324546"/>
    <w:rsid w:val="003407C8"/>
    <w:rsid w:val="00354A2C"/>
    <w:rsid w:val="003A420D"/>
    <w:rsid w:val="003D205A"/>
    <w:rsid w:val="003E5F5F"/>
    <w:rsid w:val="003F3368"/>
    <w:rsid w:val="003F6AC5"/>
    <w:rsid w:val="00406D17"/>
    <w:rsid w:val="00433253"/>
    <w:rsid w:val="004560ED"/>
    <w:rsid w:val="004640F2"/>
    <w:rsid w:val="0046629C"/>
    <w:rsid w:val="004806BF"/>
    <w:rsid w:val="00481147"/>
    <w:rsid w:val="00481CB3"/>
    <w:rsid w:val="0048311C"/>
    <w:rsid w:val="00496613"/>
    <w:rsid w:val="004C56D7"/>
    <w:rsid w:val="00514AC7"/>
    <w:rsid w:val="0053196F"/>
    <w:rsid w:val="005406E6"/>
    <w:rsid w:val="00552154"/>
    <w:rsid w:val="00564301"/>
    <w:rsid w:val="00582830"/>
    <w:rsid w:val="00593ED1"/>
    <w:rsid w:val="005C4606"/>
    <w:rsid w:val="005C6B43"/>
    <w:rsid w:val="00603B94"/>
    <w:rsid w:val="0063672C"/>
    <w:rsid w:val="006B53D4"/>
    <w:rsid w:val="006C3AEB"/>
    <w:rsid w:val="006D342D"/>
    <w:rsid w:val="007045FB"/>
    <w:rsid w:val="00705387"/>
    <w:rsid w:val="00721C3E"/>
    <w:rsid w:val="00737492"/>
    <w:rsid w:val="00790C2B"/>
    <w:rsid w:val="00790FA4"/>
    <w:rsid w:val="007A5F92"/>
    <w:rsid w:val="007F08C0"/>
    <w:rsid w:val="00807A6E"/>
    <w:rsid w:val="0081454C"/>
    <w:rsid w:val="00876681"/>
    <w:rsid w:val="008934E3"/>
    <w:rsid w:val="00896AC1"/>
    <w:rsid w:val="008B0DF4"/>
    <w:rsid w:val="008C21FA"/>
    <w:rsid w:val="00904F24"/>
    <w:rsid w:val="00942C53"/>
    <w:rsid w:val="00951E80"/>
    <w:rsid w:val="00972A42"/>
    <w:rsid w:val="009774C6"/>
    <w:rsid w:val="00992E56"/>
    <w:rsid w:val="009A49C3"/>
    <w:rsid w:val="009B4B65"/>
    <w:rsid w:val="009F7035"/>
    <w:rsid w:val="00A77AAF"/>
    <w:rsid w:val="00AA2E2F"/>
    <w:rsid w:val="00AD7171"/>
    <w:rsid w:val="00AE2135"/>
    <w:rsid w:val="00AF528D"/>
    <w:rsid w:val="00B15492"/>
    <w:rsid w:val="00B678B3"/>
    <w:rsid w:val="00BC64AD"/>
    <w:rsid w:val="00C2018F"/>
    <w:rsid w:val="00C768B2"/>
    <w:rsid w:val="00CC3406"/>
    <w:rsid w:val="00CD67E0"/>
    <w:rsid w:val="00D0334A"/>
    <w:rsid w:val="00D50016"/>
    <w:rsid w:val="00DA2535"/>
    <w:rsid w:val="00DB2F50"/>
    <w:rsid w:val="00DC33E4"/>
    <w:rsid w:val="00DD2602"/>
    <w:rsid w:val="00E62AF1"/>
    <w:rsid w:val="00E71D7D"/>
    <w:rsid w:val="00E801E7"/>
    <w:rsid w:val="00E87577"/>
    <w:rsid w:val="00ED24D6"/>
    <w:rsid w:val="00ED3685"/>
    <w:rsid w:val="00F02898"/>
    <w:rsid w:val="00F21106"/>
    <w:rsid w:val="00F31BBB"/>
    <w:rsid w:val="00F36ADA"/>
    <w:rsid w:val="00F445BF"/>
    <w:rsid w:val="00F53BC6"/>
    <w:rsid w:val="00F626C5"/>
    <w:rsid w:val="00F85CD2"/>
    <w:rsid w:val="00FA06AA"/>
    <w:rsid w:val="00FA24FA"/>
    <w:rsid w:val="00FA6596"/>
    <w:rsid w:val="00FC6B7E"/>
    <w:rsid w:val="00FD6F1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9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314919"/>
    <w:pPr>
      <w:jc w:val="center"/>
    </w:pPr>
    <w:rPr>
      <w:b/>
      <w:bCs/>
    </w:rPr>
  </w:style>
  <w:style w:type="character" w:customStyle="1" w:styleId="a">
    <w:name w:val="Основной текст Знак"/>
    <w:basedOn w:val="DefaultParagraphFont"/>
    <w:link w:val="BodyText"/>
    <w:rsid w:val="0031491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itle">
    <w:name w:val="Title"/>
    <w:basedOn w:val="Normal"/>
    <w:next w:val="Normal"/>
    <w:link w:val="a0"/>
    <w:qFormat/>
    <w:rsid w:val="00314919"/>
    <w:pPr>
      <w:jc w:val="center"/>
    </w:pPr>
    <w:rPr>
      <w:b/>
      <w:bCs/>
    </w:rPr>
  </w:style>
  <w:style w:type="character" w:customStyle="1" w:styleId="a0">
    <w:name w:val="Название Знак"/>
    <w:basedOn w:val="DefaultParagraphFont"/>
    <w:link w:val="Title"/>
    <w:rsid w:val="0031491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Subtitle">
    <w:name w:val="Subtitle"/>
    <w:basedOn w:val="Normal"/>
    <w:next w:val="Normal"/>
    <w:link w:val="a1"/>
    <w:uiPriority w:val="11"/>
    <w:qFormat/>
    <w:rsid w:val="0031491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1">
    <w:name w:val="Подзаголовок Знак"/>
    <w:basedOn w:val="DefaultParagraphFont"/>
    <w:link w:val="Subtitle"/>
    <w:uiPriority w:val="11"/>
    <w:rsid w:val="003149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apple-converted-space">
    <w:name w:val="apple-converted-space"/>
    <w:basedOn w:val="DefaultParagraphFont"/>
    <w:rsid w:val="00737492"/>
  </w:style>
  <w:style w:type="character" w:styleId="Hyperlink">
    <w:name w:val="Hyperlink"/>
    <w:basedOn w:val="DefaultParagraphFont"/>
    <w:uiPriority w:val="99"/>
    <w:semiHidden/>
    <w:unhideWhenUsed/>
    <w:rsid w:val="00737492"/>
    <w:rPr>
      <w:color w:val="0000FF"/>
      <w:u w:val="single"/>
    </w:rPr>
  </w:style>
  <w:style w:type="character" w:customStyle="1" w:styleId="blk">
    <w:name w:val="blk"/>
    <w:basedOn w:val="DefaultParagraphFont"/>
    <w:rsid w:val="008C21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85C969468C4F483DAAD5CB1988E00F914805C85B31BD44F46D3C86CBE9586FF658A57B213A020D4310D73E6PD70M" TargetMode="External" /><Relationship Id="rId11" Type="http://schemas.openxmlformats.org/officeDocument/2006/relationships/hyperlink" Target="consultantplus://offline/ref=985C969468C4F483DAAD5CB1988E00F914875985BA1BD44F46D3C86CBE9586FF658A57B213A020D4310D73E6PD70M" TargetMode="External" /><Relationship Id="rId12" Type="http://schemas.openxmlformats.org/officeDocument/2006/relationships/hyperlink" Target="consultantplus://offline/ref=985C969468C4F483DAAD5CB1988E00F9138C5987B846DE471FDFCA6BB1CA83EA74D258B409BE25CF2D0F72PE7EM" TargetMode="External" /><Relationship Id="rId13" Type="http://schemas.openxmlformats.org/officeDocument/2006/relationships/hyperlink" Target="consultantplus://offline/ref=985C969468C4F483DAAD5CB1988E00F914835F8ABA1BD44F46D3C86CBE9586ED65D25BB017B821D3245B22A38C3FF7975AECAD7FA5580EP97EM" TargetMode="External" /><Relationship Id="rId14" Type="http://schemas.openxmlformats.org/officeDocument/2006/relationships/hyperlink" Target="consultantplus://offline/ref=985C969468C4F483DAAD5CB1988E00F914835F8ABA1BD44F46D3C86CBE9586ED65D25BB017B821D4245B22A38C3FF7975AECAD7FA5580EP97EM" TargetMode="Externa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87C7909A1B7DEB83867FD8BAAC4BC7D785B1894EDFDD3090A51A43944B5D59B4ED302AFF15791D1094108C4E1DC6746E5B219BB37D431AFwF47J" TargetMode="External" /><Relationship Id="rId5" Type="http://schemas.openxmlformats.org/officeDocument/2006/relationships/hyperlink" Target="consultantplus://offline/ref=10FDDF8F78CD486F5177F5B2526B79102EB81084FBF2D28FD600C32B08F3043896AA450C9B727EBC28016B0D4B2B9CE74FF61ACCA58244C2EDw4J" TargetMode="External" /><Relationship Id="rId6" Type="http://schemas.openxmlformats.org/officeDocument/2006/relationships/hyperlink" Target="consultantplus://offline/ref=10FDDF8F78CD486F5177F5B2526B79102EB81084FBF2D28FD600C32B08F3043896AA45059B7072EF714E6A510F7B8FE648F619CEBAE8w9J" TargetMode="External" /><Relationship Id="rId7" Type="http://schemas.openxmlformats.org/officeDocument/2006/relationships/hyperlink" Target="consultantplus://offline/ref=987C7909A1B7DEB83867FD8BAAC4BC7D785B1894EDFDD3090A51A43944B5D59B4ED302AFF15591DC094108C4E1DC6746E5B219BB37D431AFwF47J" TargetMode="External" /><Relationship Id="rId8" Type="http://schemas.openxmlformats.org/officeDocument/2006/relationships/hyperlink" Target="consultantplus://offline/ref=E25E6EC1D7389B037E0D43D846346379D7026D2AE147632F13D42CABB270499AA88FC198257F4A6117508E3F8C33C944E2963DB2C3AE64J" TargetMode="External" /><Relationship Id="rId9" Type="http://schemas.openxmlformats.org/officeDocument/2006/relationships/hyperlink" Target="consultantplus://offline/ref=E25E6EC1D7389B037E0D43D846346379D7026D2AE147632F13D42CABB270499AA88FC1912479413E12459F678136D25BE18A21B0C2ECA36B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