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№1-52-1/2018</w:t>
      </w:r>
    </w:p>
    <w:p w:rsidR="00A77B3E">
      <w:r>
        <w:t>ПРИГОВОР</w:t>
      </w:r>
    </w:p>
    <w:p w:rsidR="00A77B3E">
      <w:r>
        <w:t xml:space="preserve">ИМЕНЕМ РОССИЙСКОЙ ФЕДЕРАЦИИ   </w:t>
      </w:r>
    </w:p>
    <w:p w:rsidR="00A77B3E">
      <w:r>
        <w:t xml:space="preserve">        дата                                                                                              адрес   </w:t>
      </w:r>
    </w:p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потерпевшего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Украины, со средним профессиональным образованием, не военнообязанного, не работающего, проживающего по адресу: адрес,                            ул. фио д. 12 кв. 17, зарегистрированного по адресу: адрес, ранее судимого                    дата Кировским районным судом РК по ч.1 ст. 159, ч.2 ст. 159, п. «в» ч.2 ст. 158, ч.2 ст. 69 УК РФ к 480 часам обязательных работ, не отбытый срок наказания по состоянию на дата – 104 часа обязательных работ,    </w:t>
      </w:r>
    </w:p>
    <w:p w:rsidR="00A77B3E">
      <w:r>
        <w:t xml:space="preserve">            в совершении преступления, предусмотренного ч.1 ст.160 УК Российской Федерации,</w:t>
      </w:r>
    </w:p>
    <w:p w:rsidR="00A77B3E">
      <w:r>
        <w:t>установил:</w:t>
      </w:r>
    </w:p>
    <w:p w:rsidR="00A77B3E">
      <w:r>
        <w:t xml:space="preserve">фио присвоил, то есть совершил хищение чужого имущества, вверенного виновному, при следующих обстоятельствах. </w:t>
      </w:r>
    </w:p>
    <w:p w:rsidR="00A77B3E">
      <w:r>
        <w:t xml:space="preserve">В середине дата, в дневное время суток, установить точную дату и время в ходе дознания не представилось возможным, фио, находясь на законных основаниях в домовладении № 22 по адрес в адрес РК, имея преступный умысел, умышленно, из корыстных побуждений, безвозмездно осуществил присвоение задней левой ступицы марки «ILJIN IJ-телефон KOREA LJJA», стоимостью сумма, вверенной ему фио на основании устного договора по замене указанной запчасти в принадлежащем ему автомобиле марки «Хюндай Матрикс», которую в последующем продал фио, чем причинил фио материальный ущерб на сумму сумма.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ст.160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ступица фио возвращена, принес свои извинения потерпевшему.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 присутствии защитника, характер и последствия заявленного ходатайства подсудимый </w:t>
      </w:r>
    </w:p>
    <w:p w:rsidR="00A77B3E"/>
    <w:p w:rsidR="00A77B3E">
      <w:r>
        <w:t xml:space="preserve">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 в судебном заседании, не возражал против рассмотрения дела с применением особого порядка судебного разбирательства, и пояснил, что ступица ему возвращена сотрудниками полиции, к фио никаких претензий не имеет. Просил назначить наказание на усмотрение суда.  </w:t>
      </w:r>
    </w:p>
    <w:p w:rsidR="00A77B3E">
      <w:r>
        <w:t xml:space="preserve">           Действия фио суд квалифицирует по ч.1 ст.160 УК Российской Федерации, как  присвоение, то есть хищение чужого имущества, вверенного виновному.    </w:t>
      </w:r>
    </w:p>
    <w:p w:rsidR="00A77B3E">
      <w:r>
        <w:t xml:space="preserve"> Определяя указанную квалификацию действий фио, суд исходит из того, что подсудимый без разрешения, незаконно присвоил, то есть похитил чужое имущество, которое было ему вверено потерпевшим. </w:t>
      </w:r>
    </w:p>
    <w:p w:rsidR="00A77B3E">
      <w:r>
        <w:t xml:space="preserve">фио совершил умышленное преступление против собственности,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судим (л.д.63), по месту проживания характеризуется удовлетворительно, как не имеющий жалоб со стороны соседей (л.д.68), на учёте у врача-психиатра и врача-нарколога не состоит (л.д.71, 72), официально не работает, доход имеет от случайных заработков, со слов подсудимого в настоящее время его ежедневный доход составляет в среднем сумма.        </w:t>
      </w:r>
    </w:p>
    <w:p w:rsidR="00A77B3E">
      <w:r>
        <w:t xml:space="preserve"> На основании п. «и» ч.1 ст. 61 УК РФ, суд признает в качестве обстоятельства смягчающего наказание фио – явку с повинной и по ч.2 ст.61 УК РФ, суд признает в качестве обстоятельства смягчающего наказание признание фио своей вины.  </w:t>
      </w:r>
    </w:p>
    <w:p w:rsidR="00A77B3E">
      <w:r>
        <w:t xml:space="preserve"> Суд исключает из отягчающих обстоятельств – рецидив преступлений, в связи с тем, что на момент совершения преступления в дата, фио не имел судимости за ранее совершенное умышленное преступление.</w:t>
      </w:r>
    </w:p>
    <w:p w:rsidR="00A77B3E">
      <w:r>
        <w:t xml:space="preserve"> Отягчающих наказание фио обстоятельств судом не установлено.  </w:t>
      </w:r>
    </w:p>
    <w:p w:rsidR="00A77B3E">
      <w:r>
        <w:t xml:space="preserve">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обязательных работ с учетом положений ч.1 ст. 62 УК РФ и  ч.5 ст. 62 УК РФ в пределах санкции части 1 статьи 160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Окончательное наказание необходимо назначить с применением ч.5 ст. 69 УК РФ, путем поглощения менее строгого наказания более строгим назначенного фио приговором Кировского районного суда РК от дата в виде 480 часов обязательных работ, с зачетом в отбытие наказания отбытые обязательные работы в размере 376 часов. 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Вопрос о вещественных доказательствах следует решить в порядке ст. 81 УПК РФ.</w:t>
      </w:r>
    </w:p>
    <w:p w:rsidR="00A77B3E">
      <w:r>
        <w:t xml:space="preserve">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признать фио виновным в совершении преступления, предусмотренного ч.1 ст. 160 УК Российской Федерации и назначить ему наказание в виде обязательных работ на срок 180 (сто восемьдесят) часов. </w:t>
      </w:r>
    </w:p>
    <w:p w:rsidR="00A77B3E">
      <w:r>
        <w:t xml:space="preserve">     В соответствии с ч.5 ст. 69 УК РФ, путем поглощения менее строгого наказания более строгим, назначенного фио по ст. 160 ч.1 УК РФ в виде 180 часов обязательных работ, поглотить более строгим наказанием, назначенным по приговору Кировского районного суда РК от                                                                 дата, и окончательно назначить фио наказание в виде 480 (четырехсот восьмидесяти) часов обязательных работ.  </w:t>
      </w:r>
    </w:p>
    <w:p w:rsidR="00A77B3E">
      <w:r>
        <w:t xml:space="preserve">Зачесть в срок отбытия наказания отбытые обязательные работы в количестве 376 часов обязательных работ.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  Вещественное доказательство – заднюю левую ступицу марки «ILJIN IJ-телефон KOREA LJJA», хранящуюся у фио, считать возвращенной по принадлежности. </w:t>
      </w:r>
    </w:p>
    <w:p w:rsidR="00A77B3E">
      <w:r>
        <w:t xml:space="preserve">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