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№1-52-5/2018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потерпевшей –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 Джевата Рауфовича, паспортные данные, гражданина Российской Федерации, со средним профессиональным образованием, не военнообязанного, не работающего, проживающего по адресу: адрес, зарегистрированного по адресу: адрес, ранее не судимого,   </w:t>
      </w:r>
    </w:p>
    <w:p w:rsidR="00A77B3E">
      <w:r>
        <w:t xml:space="preserve">            в совершении преступления, предусмотренного ч.1 ст.139 УК Российской Федерации,</w:t>
      </w:r>
    </w:p>
    <w:p w:rsidR="00A77B3E">
      <w:r>
        <w:t>установил:</w:t>
      </w:r>
    </w:p>
    <w:p w:rsidR="00A77B3E">
      <w:r>
        <w:t xml:space="preserve">фио незаконно проник в жилище против воли проживающего в нем лица, при следующих обстоятельствах: </w:t>
      </w:r>
    </w:p>
    <w:p w:rsidR="00A77B3E">
      <w:r>
        <w:t xml:space="preserve">дата, примерно в 12-00 часов, фио, действуя умышленно, с целью незаконного проникновения в жилище, заведомо зная, что нарушает конституционное право фио на неприкосновенность ее жилища, предусмотренное ст. 25 Конституции РФ, осознавая противоправность своих действий, зная, что фио отсутствует в домовладении, убедившись, что входная дверь дома № 4 по адрес в адрес, РК, не заперта, открыл входную дверь указанного дома, в результате чего незаконно проник внутрь дома. При этом оснований для законного нахождения в указанном жилище у фио не имелось.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ч.1 ст.139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 xml:space="preserve"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 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потерпевшей не поступило.        </w:t>
      </w:r>
    </w:p>
    <w:p w:rsidR="00A77B3E"/>
    <w:p w:rsidR="00A77B3E"/>
    <w:p w:rsidR="00A77B3E">
      <w:r>
        <w:t xml:space="preserve">Потерпевшая фио в судебном заседании, не возражала против рассмотрения дела с применением особого порядка судебного разбирательства, и пояснила, что претензий материального и морального характера к подсудимому не имеет. Просила назначить наказание на усмотрение суда. Подсудимый принес ей свои извинения, которые ею приняты.    </w:t>
      </w:r>
    </w:p>
    <w:p w:rsidR="00A77B3E">
      <w:r>
        <w:t xml:space="preserve">           Действия фио суд квалифицирует по ч.1 ст.139 УК Российской Федерации, как  незаконное проникновение в жилище, совершенное против воли проживающего в нем лица.    </w:t>
      </w:r>
    </w:p>
    <w:p w:rsidR="00A77B3E">
      <w:r>
        <w:t xml:space="preserve"> Определяя указанную квалификацию действий фио, суд исходит из того, что подсудимый без разрешения, не имея законных оснований на нахождение в жилище                          фио, проник к ней в дом, заведомо зная, что нарушает право потерпевшей на неприкосновенность ее жилища.</w:t>
      </w:r>
    </w:p>
    <w:p w:rsidR="00A77B3E">
      <w:r>
        <w:t xml:space="preserve">фио совершил умышленное преступление против конституционных прав и свобод человека и гражданина, которое в соответствии со ст.15 УК Российской Федерации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 судим (л.д.73), по месту проживания характеризуется посредственно, как не злоупотребляющий спиртными напитками, и не имеющий жалоб от односельчан, к административной ответственности не привлекался (л.д.80), на учёте у врача-психиатра и врача-нарколога не состоит (л.д.76), со слов подсудимого проживает с сестрой, помогает ей по строительству дома, за что сестра его кормит, своего жилья и дохода не имеет. Физически работать может, но необходимо пройти медицинскую комиссию по установлению инвалидности, так как один глаз полностью не видит.         </w:t>
      </w:r>
    </w:p>
    <w:p w:rsidR="00A77B3E">
      <w:r>
        <w:t xml:space="preserve"> На основании п. «и» ч.1 ст. 61 УК РФ, суд признает в качестве обстоятельства смягчающего наказание фио – активное способствование раскрытию и расследованию преступления и по ч.2 ст.61 УК РФ, суд признает в качестве обстоятельства смягчающего наказание признание фио своей вины, раскаяние в содеянном.   </w:t>
      </w:r>
    </w:p>
    <w:p w:rsidR="00A77B3E">
      <w:r>
        <w:t xml:space="preserve"> Обстоятельств, отягчающих наказание фио, судом не установлено.  </w:t>
      </w:r>
    </w:p>
    <w:p w:rsidR="00A77B3E">
      <w:r>
        <w:t xml:space="preserve">          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  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обязательных работ с учетом положений ч.1 ст. 62 УК РФ и  ч.5 ст. 62 УК РФ в пределах санкции части 1 статьи 139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>
      <w:r>
        <w:t>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 xml:space="preserve">         </w:t>
      </w:r>
    </w:p>
    <w:p w:rsidR="00A77B3E"/>
    <w:p w:rsidR="00A77B3E">
      <w:r>
        <w:t xml:space="preserve">          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 признать фио Джевата Рауфовича виновным в совершении преступления, предусмотренного ч.1 ст. 139 УК Российской Федерации и назначить ему наказание в виде обязательных работ на срок 250 (двести пятьдесят) часов. </w:t>
      </w:r>
    </w:p>
    <w:p w:rsidR="00A77B3E">
      <w:r>
        <w:t xml:space="preserve">           Наказание в виде обязательных работ отбывать фио Джевату Рауфовичу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