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>
      <w:r>
        <w:t xml:space="preserve">            </w:t>
      </w:r>
      <w:r w:rsidRPr="001809E3">
        <w:t xml:space="preserve">                                                                                       </w:t>
      </w:r>
      <w:r>
        <w:t xml:space="preserve">  Дело №1-52-6/2020</w:t>
      </w:r>
    </w:p>
    <w:p w:rsidR="00A77B3E">
      <w:r w:rsidRPr="001809E3">
        <w:t xml:space="preserve">                                               </w:t>
      </w:r>
      <w:r>
        <w:t>ПРИГОВОР</w:t>
      </w:r>
    </w:p>
    <w:p w:rsidR="00A77B3E">
      <w:r w:rsidRPr="001809E3">
        <w:t xml:space="preserve">  </w:t>
      </w:r>
      <w:r>
        <w:rPr>
          <w:lang w:val="en-US"/>
        </w:rPr>
        <w:t xml:space="preserve">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судебного уча</w:t>
      </w:r>
      <w:r>
        <w:t xml:space="preserve">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1809E3">
      <w:pPr>
        <w:jc w:val="both"/>
      </w:pPr>
      <w:r>
        <w:t>рассмотрев в открытом судебном заседании в помещении су</w:t>
      </w:r>
      <w:r>
        <w:t>дебного участка №52 Кировского судебного района адрес с применением особого порядка судебного разбирательства уголовное дело в отношении</w:t>
      </w:r>
      <w:r w:rsidRPr="001809E3">
        <w:t xml:space="preserve"> </w:t>
      </w:r>
      <w:r>
        <w:t>фио</w:t>
      </w:r>
      <w:r>
        <w:t xml:space="preserve">, родившегося дата </w:t>
      </w:r>
    </w:p>
    <w:p w:rsidR="00A77B3E" w:rsidP="001809E3">
      <w:pPr>
        <w:jc w:val="both"/>
      </w:pPr>
      <w:r>
        <w:t>дата в адрес, гражданина Российской Федерации, зарегистрированного по адресу: адрес, проживающе</w:t>
      </w:r>
      <w:r>
        <w:t xml:space="preserve">го по адресу: адрес, имеющего среднее техническое образование, неработающего, неженатого, имеющего на иждивении несовершеннолетнего ребенка, паспортные данные, в силу ст.86 УК РФ не судимого,  </w:t>
      </w:r>
    </w:p>
    <w:p w:rsidR="00A77B3E" w:rsidP="001809E3">
      <w:pPr>
        <w:jc w:val="both"/>
      </w:pPr>
      <w:r>
        <w:t xml:space="preserve">обвиняемого в совершении преступления, предусмотренного </w:t>
      </w:r>
      <w:r>
        <w:t>п.«в</w:t>
      </w:r>
      <w:r>
        <w:t xml:space="preserve">» </w:t>
      </w:r>
      <w:r>
        <w:t xml:space="preserve">ч.2 ст.115 </w:t>
      </w:r>
    </w:p>
    <w:p w:rsidR="00A77B3E" w:rsidP="001809E3">
      <w:pPr>
        <w:jc w:val="both"/>
      </w:pPr>
      <w:r>
        <w:t xml:space="preserve">УК РФ,          </w:t>
      </w:r>
    </w:p>
    <w:p w:rsidR="00A77B3E" w:rsidP="001809E3">
      <w:pPr>
        <w:jc w:val="both"/>
      </w:pPr>
      <w:r>
        <w:rPr>
          <w:lang w:val="en-US"/>
        </w:rPr>
        <w:t xml:space="preserve">                                              </w:t>
      </w:r>
      <w:r>
        <w:t>установил:</w:t>
      </w:r>
    </w:p>
    <w:p w:rsidR="00A77B3E" w:rsidP="001809E3">
      <w:pPr>
        <w:jc w:val="both"/>
      </w:pPr>
    </w:p>
    <w:p w:rsidR="00A77B3E" w:rsidP="001809E3">
      <w:pPr>
        <w:jc w:val="both"/>
      </w:pPr>
      <w:r>
        <w:t>фио</w:t>
      </w:r>
      <w:r>
        <w:t xml:space="preserve"> умышлено причинил лёгкий вред здоровью </w:t>
      </w:r>
      <w:r>
        <w:t>фио</w:t>
      </w:r>
      <w:r>
        <w:t xml:space="preserve">, вызвавшего кратковременное расстройство здоровья с применением предмета, используемого в качестве оружия, при следующих обстоятельствах. </w:t>
      </w:r>
    </w:p>
    <w:p w:rsidR="00A77B3E" w:rsidP="001809E3">
      <w:pPr>
        <w:jc w:val="both"/>
      </w:pPr>
      <w:r>
        <w:t xml:space="preserve">       дата примерно в время час.  </w:t>
      </w:r>
      <w:r>
        <w:t>фио</w:t>
      </w:r>
      <w:r>
        <w:t xml:space="preserve"> в состоянии алкогольного опьяне</w:t>
      </w:r>
      <w:r>
        <w:t xml:space="preserve">ния, находясь в качестве гостя в жилой комнате квартиры № 16  дома № 6  по адрес в адрес,  по месту жительства </w:t>
      </w:r>
      <w:r>
        <w:t>фио</w:t>
      </w:r>
      <w:r>
        <w:t xml:space="preserve"> в ходе распития спиртных напитков на почве внезапно возникших неприязненных отношений учинил конфликт с </w:t>
      </w:r>
      <w:r>
        <w:t>фио</w:t>
      </w:r>
      <w:r>
        <w:t>, в ходе которого, преследуя внеза</w:t>
      </w:r>
      <w:r>
        <w:t xml:space="preserve">пно  возникший преступный  умысел, направленный на причинение телесных повреждений </w:t>
      </w:r>
      <w:r>
        <w:t>фио</w:t>
      </w:r>
      <w:r>
        <w:t>, осознавая фактический характер, общественную опасность и противоправность своих действий, предвидя и желая наступления общественно-опасных последствий, нанёс не менее 3</w:t>
      </w:r>
      <w:r>
        <w:t xml:space="preserve">-х  ударов  ножом  в область спины потерпевшего </w:t>
      </w:r>
      <w:r>
        <w:t>фио</w:t>
      </w:r>
      <w:r>
        <w:t xml:space="preserve">, тем самым применив данный кухонный нож  в качестве оружия, и причинив тем самым </w:t>
      </w:r>
      <w:r>
        <w:t>фио</w:t>
      </w:r>
      <w:r>
        <w:t xml:space="preserve"> телесное повреждение в виде  резаной раны со стороны поясничной области слева по </w:t>
      </w:r>
      <w:r>
        <w:t>задне</w:t>
      </w:r>
      <w:r>
        <w:t xml:space="preserve"> - </w:t>
      </w:r>
      <w:r>
        <w:t>подмышечной линии, в 5 см ниже</w:t>
      </w:r>
      <w:r>
        <w:t xml:space="preserve"> реберной дуги, повлекшие за собой кратковременное расстройство здоровья, которое согласно заключению эксперта №76 от дата повлекло за собой кратковременное расстройство здоровья, до 3-х недель от момента причинения травмы, и по степени тяжести относятся к</w:t>
      </w:r>
      <w:r>
        <w:t xml:space="preserve"> телесным повреждениям, причинившим лёгкий вред здоровью  человека.</w:t>
      </w:r>
    </w:p>
    <w:p w:rsidR="00A77B3E" w:rsidP="001809E3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1809E3">
      <w:pPr>
        <w:jc w:val="both"/>
      </w:pPr>
      <w:r>
        <w:t>фио</w:t>
      </w:r>
      <w:r>
        <w:t>, признавая вину, соглашаясь с правовой оценкой дея</w:t>
      </w:r>
      <w:r>
        <w:t xml:space="preserve">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1809E3">
      <w:pPr>
        <w:jc w:val="both"/>
      </w:pPr>
      <w:r>
        <w:t>Обстоятельства, исключающие производство дознания в сокращённой форме, предусмотренные ч.1 ст.</w:t>
      </w:r>
      <w:r>
        <w:t>2262 УПК РФ, отсутствуют.</w:t>
      </w:r>
    </w:p>
    <w:p w:rsidR="00A77B3E" w:rsidP="001809E3">
      <w:pPr>
        <w:jc w:val="both"/>
      </w:pPr>
      <w:r>
        <w:t xml:space="preserve">В судебном заседании подсудимый </w:t>
      </w:r>
      <w:r>
        <w:t>фио</w:t>
      </w:r>
      <w:r>
        <w:t xml:space="preserve">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</w:t>
      </w:r>
      <w:r>
        <w:t xml:space="preserve">вленном обвинении по п. «в» ч.2 ст.115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1809E3">
      <w:pPr>
        <w:jc w:val="both"/>
      </w:pPr>
      <w:r>
        <w:t xml:space="preserve">Подсудимый </w:t>
      </w:r>
      <w:r>
        <w:t>фио</w:t>
      </w:r>
      <w:r>
        <w:t xml:space="preserve"> пояснил, что ходатайство о производст</w:t>
      </w:r>
      <w:r>
        <w:t>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</w:t>
      </w:r>
      <w:r>
        <w:t>вора без проведения судебного разбирательства.</w:t>
      </w:r>
    </w:p>
    <w:p w:rsidR="00A77B3E" w:rsidP="001809E3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не возражали против заявленного подсудимым </w:t>
      </w:r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 w:rsidP="001809E3">
      <w:pPr>
        <w:jc w:val="both"/>
      </w:pPr>
      <w:r>
        <w:t>Суд удостоверился в том, что ходатайс</w:t>
      </w:r>
      <w:r>
        <w:t xml:space="preserve">тво об особом порядке судебного разбирательства </w:t>
      </w:r>
      <w:r>
        <w:t>фио</w:t>
      </w:r>
      <w:r>
        <w:t xml:space="preserve">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последствия заявленного </w:t>
      </w:r>
      <w:r>
        <w:t xml:space="preserve">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</w:t>
      </w:r>
      <w:r>
        <w:t>фио</w:t>
      </w:r>
      <w:r>
        <w:t xml:space="preserve"> не поступило.</w:t>
      </w:r>
    </w:p>
    <w:p w:rsidR="00A77B3E" w:rsidP="001809E3">
      <w:pPr>
        <w:jc w:val="both"/>
      </w:pPr>
      <w:r>
        <w:t>С учётом указанных обстоятельств, а также того, ч</w:t>
      </w:r>
      <w:r>
        <w:t xml:space="preserve">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1809E3">
      <w:pPr>
        <w:jc w:val="both"/>
      </w:pPr>
      <w:r>
        <w:t>подсудимого на основании исследования и оценки доказательств, указанных в обвинительном постановлении,</w:t>
      </w:r>
      <w:r>
        <w:t xml:space="preserve"> а также данных о личности подсудимого.</w:t>
      </w:r>
    </w:p>
    <w:p w:rsidR="00A77B3E" w:rsidP="001809E3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1809E3">
      <w:pPr>
        <w:jc w:val="both"/>
      </w:pPr>
      <w:r>
        <w:t>фио</w:t>
      </w:r>
      <w:r>
        <w:t>, обоснованно, подтверждается собранными по делу доказательствами, которые указаны в обвинительном постановлении и исследованы в судебном заседании, в ч</w:t>
      </w:r>
      <w:r>
        <w:t xml:space="preserve">астности, показаниями </w:t>
      </w:r>
      <w:r>
        <w:t>фио</w:t>
      </w:r>
      <w:r>
        <w:t xml:space="preserve">, допрошенного в качестве подозреваемого (л.д.75-78), показаниями потерпевшего </w:t>
      </w:r>
      <w:r>
        <w:t>фио</w:t>
      </w:r>
      <w:r>
        <w:t xml:space="preserve"> (л.д.43-45), показаниями свидетеля </w:t>
      </w:r>
      <w:r>
        <w:t>фио</w:t>
      </w:r>
      <w:r>
        <w:t xml:space="preserve"> (л.д.36-39), рапортом о/у ОУР ОМВД России по адрес </w:t>
      </w:r>
      <w:r>
        <w:t>фио</w:t>
      </w:r>
      <w:r>
        <w:t xml:space="preserve"> от дата (л.д.7), протоколом осмотра места происшествия</w:t>
      </w:r>
      <w:r>
        <w:t xml:space="preserve"> от дата (л.д.10-15), протоколом осмотра места происшествия от дата (л.д.17-20), заключением эксперта №76 от дата (л.д.30-31), протоколом </w:t>
      </w:r>
      <w:r>
        <w:t>осмотра предметов от дата (л.д.48-59), постановлением о признании вещественных доказательств от дата (л.д.60-61), веще</w:t>
      </w:r>
      <w:r>
        <w:t xml:space="preserve">ственными доказательствами – кухонным ножом с рукоятью синего цвета, тремя мужскими кофтами (л.д.63, 65). </w:t>
      </w:r>
    </w:p>
    <w:p w:rsidR="00A77B3E" w:rsidP="001809E3">
      <w:pPr>
        <w:jc w:val="both"/>
      </w:pPr>
      <w:r>
        <w:t xml:space="preserve"> 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1809E3">
      <w:pPr>
        <w:jc w:val="both"/>
      </w:pPr>
      <w:r>
        <w:t xml:space="preserve">Действия </w:t>
      </w:r>
      <w:r>
        <w:t>фио</w:t>
      </w:r>
      <w:r>
        <w:t xml:space="preserve"> суд ква</w:t>
      </w:r>
      <w:r>
        <w:t>лифицирует по п. «в» ч.2 ст.115 УК РФ, как 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 w:rsidP="001809E3">
      <w:pPr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</w:t>
      </w:r>
      <w:r>
        <w:t>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 и на условия жизни его семьи.</w:t>
      </w:r>
    </w:p>
    <w:p w:rsidR="00A77B3E" w:rsidP="001809E3">
      <w:pPr>
        <w:jc w:val="both"/>
      </w:pPr>
      <w:r>
        <w:t>ф</w:t>
      </w:r>
      <w:r>
        <w:t>ио</w:t>
      </w:r>
      <w:r>
        <w:t xml:space="preserve"> совершил умышленное преступление против жизни и здоровья человека, которое согласно ст.15 УК РФ относится к категории преступлений небольшой тяжести.</w:t>
      </w:r>
    </w:p>
    <w:p w:rsidR="00A77B3E" w:rsidP="001809E3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в силу ст.86 УК РФ считается несудимым, по ме</w:t>
      </w:r>
      <w:r>
        <w:t xml:space="preserve">сту жительства характеризуется посредственно, как общественный порядок не нарушающий, спиртными напитками не злоупотребляющий, на учёте у врача-психиатра и врача-нарколога не состоит, к административной ответственности не привлекался, не женат, официально </w:t>
      </w:r>
      <w:r>
        <w:t xml:space="preserve">не трудоустроен доход имеет от случайных заработков, страдает гепатитом С.  </w:t>
      </w:r>
    </w:p>
    <w:p w:rsidR="00A77B3E" w:rsidP="001809E3">
      <w:pPr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, суд в соответствии с </w:t>
      </w:r>
      <w:r>
        <w:t>п.п.«и</w:t>
      </w:r>
      <w:r>
        <w:t>», «к» ч.1 ст.61 УК РФ признаёт явку с повинной подсудимого, его активное способствование раскрытию и рассл</w:t>
      </w:r>
      <w:r>
        <w:t>едованию преступления.</w:t>
      </w:r>
    </w:p>
    <w:p w:rsidR="00A77B3E" w:rsidP="001809E3">
      <w:pPr>
        <w:jc w:val="both"/>
      </w:pPr>
      <w:r>
        <w:t xml:space="preserve">Также в соответствии с ч.2 ст.61 УК РФ в качестве обстоятельств, смягчающих наказание, суд признаёт признание </w:t>
      </w:r>
      <w:r>
        <w:t>фио</w:t>
      </w:r>
      <w:r>
        <w:t xml:space="preserve"> вины, его раскаяние в содеянном, наличие на иждивении несовершеннолетнего ребёнка, паспортные данные, состояние здоровь</w:t>
      </w:r>
      <w:r>
        <w:t xml:space="preserve">я подсудимого, страдающего гепатитом С.  </w:t>
      </w:r>
    </w:p>
    <w:p w:rsidR="00A77B3E" w:rsidP="001809E3">
      <w:pPr>
        <w:jc w:val="both"/>
      </w:pPr>
      <w:r>
        <w:t xml:space="preserve">В качестве обстоятельства, отягчающего наказание </w:t>
      </w:r>
      <w:r>
        <w:t>фио</w:t>
      </w:r>
      <w:r>
        <w:t xml:space="preserve">, в соответствии с ч.11 ст.63 УК РФ суд признаёт совершение </w:t>
      </w:r>
      <w:r>
        <w:t>фио</w:t>
      </w:r>
      <w:r>
        <w:t xml:space="preserve"> преступления в состоянии опьянения, вызванном употреблением алкоголя, так как именно оно по убежде</w:t>
      </w:r>
      <w:r>
        <w:t>нию суда, учитывая обстоятельства совершения преступления и личность виновного, обусловило совершение им преступления, поскольку конфликт между подсудимым и потерпевшим произошёл на почве внезапно возникших личных неприязненных отношений, что обусловлено у</w:t>
      </w:r>
      <w:r>
        <w:t xml:space="preserve">потреблением подсудимым алкогольных напитков. </w:t>
      </w:r>
    </w:p>
    <w:p w:rsidR="00A77B3E" w:rsidP="001809E3">
      <w:pPr>
        <w:jc w:val="both"/>
      </w:pPr>
      <w:r>
        <w:t xml:space="preserve">Учитывая все обстоятельства дела, характер и степень общественной опасности совершённого преступления, личность подсудимого </w:t>
      </w:r>
      <w:r>
        <w:t>фио</w:t>
      </w:r>
      <w:r>
        <w:t xml:space="preserve">, его возраст и состояние здоровья, суд, руководствуясь принципом справедливости, </w:t>
      </w:r>
      <w:r>
        <w:t>в целях исправления виновного и предупреждения совершения новых преступлений, считает возможным исправление подсудимого без изоляции от общества, и приходит к выводу о необходимости назначения подсудимому наказания за совершённое преступление в виде ограни</w:t>
      </w:r>
      <w:r>
        <w:t>чения свободы на срок в пределах санкции ч.2 ст.115 УК РФ с установлением ряда ограничений и обязанностей, которые будут способствовать его исправлению и исключению причин совершения преступлений в будущем, в частности: не уходить из места постоянного прож</w:t>
      </w:r>
      <w:r>
        <w:t xml:space="preserve">ивания </w:t>
      </w:r>
      <w:r>
        <w:t>(пребывания) в определённое время суток, не посещать определенные места, расположенные в пределах территории соответствующего муниципального образования, не выезжать за пределы территории соответствующего муниципального образования, не посещать мест</w:t>
      </w:r>
      <w:r>
        <w:t>а проведения массовых и иных мероприятий и не участвовать в указанных мероприятиях, не изменять место жительства или пребывания без согласия специализированного государственного органа, осуществляющего надзор за отбыванием осуждёнными наказания в виде огра</w:t>
      </w:r>
      <w:r>
        <w:t xml:space="preserve">ничения свободы; являться в специализированный государственный орган, осуществляющий надзор за отбыванием осужденными наказания в виде ограничения свободы, для регистрации. </w:t>
      </w:r>
    </w:p>
    <w:p w:rsidR="00A77B3E" w:rsidP="001809E3">
      <w:pPr>
        <w:jc w:val="both"/>
      </w:pPr>
      <w:r>
        <w:t xml:space="preserve">Судом установлено, что подсудимый </w:t>
      </w:r>
      <w:r>
        <w:t>фио</w:t>
      </w:r>
      <w:r>
        <w:t xml:space="preserve"> имеет регистрацию на адрес, и требуется конт</w:t>
      </w:r>
      <w:r>
        <w:t xml:space="preserve">роль за его поведением. </w:t>
      </w:r>
    </w:p>
    <w:p w:rsidR="00A77B3E" w:rsidP="001809E3"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</w:t>
      </w:r>
      <w:r>
        <w:t>после совершения преступления, которые могли бы служить основанием для применения положений ст.64 УК РФ, то есть назначения наказания более мягкого, чем предусмотрено санкцией ч.2 ст.115 УК РФ.</w:t>
      </w:r>
    </w:p>
    <w:p w:rsidR="00A77B3E" w:rsidP="001809E3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</w:t>
      </w:r>
      <w:r>
        <w:t xml:space="preserve">ии преступлений небольшой тяжести, то оснований для применения </w:t>
      </w:r>
    </w:p>
    <w:p w:rsidR="00A77B3E" w:rsidP="001809E3">
      <w:pPr>
        <w:jc w:val="both"/>
      </w:pPr>
      <w:r>
        <w:t xml:space="preserve">ч.6 ст.15 УК РФ не имеется.  </w:t>
      </w:r>
    </w:p>
    <w:p w:rsidR="00A77B3E" w:rsidP="001809E3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1809E3">
      <w:pPr>
        <w:jc w:val="both"/>
      </w:pPr>
      <w:r>
        <w:t xml:space="preserve">Вопрос о </w:t>
      </w:r>
      <w:r>
        <w:t>вещественных доказательствах по делу подлежит разрешению в соответствии со ст.81 УПК РФ.</w:t>
      </w:r>
    </w:p>
    <w:p w:rsidR="00A77B3E" w:rsidP="001809E3">
      <w:pPr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</w:t>
      </w:r>
      <w:r>
        <w:t>ио</w:t>
      </w:r>
      <w:r>
        <w:t xml:space="preserve">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 w:rsidR="00A77B3E" w:rsidP="001809E3">
      <w:pPr>
        <w:jc w:val="both"/>
      </w:pPr>
      <w:r>
        <w:t xml:space="preserve">Процессуальные издержки по делу, связанные с выплатой адвокату </w:t>
      </w:r>
    </w:p>
    <w:p w:rsidR="00A77B3E" w:rsidP="001809E3">
      <w:pPr>
        <w:jc w:val="both"/>
      </w:pPr>
      <w:r>
        <w:t>фио</w:t>
      </w:r>
      <w:r>
        <w:t>, участвовавшему в уголовном судопроизводстве по назначению суда, за оказание юридической помощи подсудимому, суд считает необходимым возместить за счёт средств федерального бюджета.</w:t>
      </w:r>
    </w:p>
    <w:p w:rsidR="00A77B3E" w:rsidP="001809E3">
      <w:pPr>
        <w:jc w:val="both"/>
      </w:pPr>
      <w:r>
        <w:t>На осн</w:t>
      </w:r>
      <w:r>
        <w:t>овании изложенного, руководствуясь ст.ст.299, 307, 308, 309, 316, 322 УПК РФ, суд</w:t>
      </w:r>
    </w:p>
    <w:p w:rsidR="00A77B3E" w:rsidP="001809E3">
      <w:pPr>
        <w:jc w:val="both"/>
      </w:pPr>
      <w:r>
        <w:rPr>
          <w:lang w:val="en-US"/>
        </w:rPr>
        <w:t xml:space="preserve">                                                         </w:t>
      </w:r>
      <w:r>
        <w:t>приговорил:</w:t>
      </w:r>
    </w:p>
    <w:p w:rsidR="00A77B3E" w:rsidP="001809E3">
      <w:pPr>
        <w:jc w:val="both"/>
      </w:pPr>
    </w:p>
    <w:p w:rsidR="00A77B3E" w:rsidP="001809E3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п. «в» ч.2 ст.115 УК РФ, и назначить ему наказание в виде ограничения свободы на срок 1 (один)</w:t>
      </w:r>
      <w:r>
        <w:t xml:space="preserve"> год с установлением ограничений:</w:t>
      </w:r>
    </w:p>
    <w:p w:rsidR="00A77B3E" w:rsidP="001809E3">
      <w:pPr>
        <w:jc w:val="both"/>
      </w:pPr>
      <w:r>
        <w:t>- не уходить из места постоянного проживания (пребывания) с время часов вечера до время часов утра;</w:t>
      </w:r>
    </w:p>
    <w:p w:rsidR="00A77B3E" w:rsidP="001809E3">
      <w:pPr>
        <w:jc w:val="both"/>
      </w:pPr>
      <w:r>
        <w:t>- не изменять место постоянного проживания или пребывания без согласия специализированного государственного органа, осущес</w:t>
      </w:r>
      <w:r>
        <w:t>твляющего надзор за отбыванием осуждёнными наказания в виде ограничения свободы;</w:t>
      </w:r>
    </w:p>
    <w:p w:rsidR="00A77B3E" w:rsidP="001809E3">
      <w:pPr>
        <w:jc w:val="both"/>
      </w:pPr>
      <w:r>
        <w:t>- не выезжать за пределы территории муниципального образования адрес без согласия специализированного государственного органа, осуществляющего надзор за отбыванием осуждёнными</w:t>
      </w:r>
      <w:r>
        <w:t xml:space="preserve"> наказания в виде ограничения свободы;</w:t>
      </w:r>
    </w:p>
    <w:p w:rsidR="00A77B3E" w:rsidP="001809E3">
      <w:pPr>
        <w:jc w:val="both"/>
      </w:pPr>
      <w:r>
        <w:t>- не посещать места общественного питания, в которых разрешено потребление алкогольной продукции, и места проведения культурно-зрелищных мероприятий и не участвовать в указанных мероприятиях.</w:t>
      </w:r>
    </w:p>
    <w:p w:rsidR="00A77B3E" w:rsidP="001809E3">
      <w:pPr>
        <w:jc w:val="both"/>
      </w:pPr>
      <w:r>
        <w:t xml:space="preserve">Возложить на </w:t>
      </w:r>
      <w:r>
        <w:t>фио</w:t>
      </w:r>
      <w:r>
        <w:t xml:space="preserve"> обязанно</w:t>
      </w:r>
      <w:r>
        <w:t xml:space="preserve">сть – два раза в месяц являться для регистрации в специализированный государственный орган, осуществляющий надзор за отбыванием осуждёнными наказания в виде ограничения свободы. </w:t>
      </w:r>
    </w:p>
    <w:p w:rsidR="00A77B3E" w:rsidP="001809E3">
      <w:pPr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</w:t>
      </w:r>
      <w:r>
        <w:t xml:space="preserve">по вступлению приговора в законную силу – отменить. </w:t>
      </w:r>
    </w:p>
    <w:p w:rsidR="00A77B3E" w:rsidP="001809E3">
      <w:pPr>
        <w:jc w:val="both"/>
      </w:pPr>
      <w:r>
        <w:t xml:space="preserve">Вещественные доказательства: три мужские кофты, переданные на хранение потерпевшему </w:t>
      </w:r>
      <w:r>
        <w:t>фио</w:t>
      </w:r>
      <w:r>
        <w:t xml:space="preserve">, по вступлению приговора в законную силу считать возвращёнными </w:t>
      </w:r>
      <w:r>
        <w:t>фио</w:t>
      </w:r>
      <w:r>
        <w:t xml:space="preserve"> по принадлежности.</w:t>
      </w:r>
    </w:p>
    <w:p w:rsidR="00A77B3E" w:rsidP="001809E3">
      <w:pPr>
        <w:jc w:val="both"/>
      </w:pPr>
      <w:r>
        <w:t xml:space="preserve">Вещественное доказательство: </w:t>
      </w:r>
      <w:r>
        <w:t xml:space="preserve">кухонный нож с рукоятью синего цвета, хранящиеся в камере хранения ОМВД России по адрес по квитанции №187, по вступлению приговора в законную силу уничтожить. </w:t>
      </w:r>
    </w:p>
    <w:p w:rsidR="00A77B3E" w:rsidP="001809E3">
      <w:pPr>
        <w:jc w:val="both"/>
      </w:pPr>
      <w:r>
        <w:t xml:space="preserve">Приговор может быть обжалован в Кировский районный суд адрес через суд, постановивший приговор, </w:t>
      </w:r>
      <w:r>
        <w:t>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</w:t>
      </w:r>
      <w:r>
        <w:t>иками либо ходатайствовать перед судом о назначении защитника.</w:t>
      </w:r>
    </w:p>
    <w:p w:rsidR="00A77B3E" w:rsidP="001809E3">
      <w:pPr>
        <w:jc w:val="both"/>
      </w:pPr>
    </w:p>
    <w:p w:rsidR="00A77B3E" w:rsidP="001809E3">
      <w:pPr>
        <w:jc w:val="both"/>
      </w:pPr>
      <w:r>
        <w:t>Ф</w:t>
      </w:r>
      <w:r>
        <w:t>ио</w:t>
      </w:r>
      <w:r>
        <w:rPr>
          <w:lang w:val="en-US"/>
        </w:rPr>
        <w:t xml:space="preserve">                                                                                                          </w:t>
      </w:r>
      <w:r>
        <w:t>Кувшинов</w:t>
      </w:r>
    </w:p>
    <w:p w:rsidR="00A77B3E" w:rsidP="001809E3">
      <w:pPr>
        <w:jc w:val="both"/>
      </w:pPr>
    </w:p>
    <w:p w:rsidR="00A77B3E" w:rsidP="001809E3">
      <w:pPr>
        <w:jc w:val="both"/>
      </w:pPr>
    </w:p>
    <w:p w:rsidR="00A77B3E" w:rsidP="001809E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E3"/>
    <w:rsid w:val="001809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D760DB-B6A7-43E7-8250-0098525F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