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</w:t>
      </w:r>
      <w:r>
        <w:t xml:space="preserve"> Дело №1-52-14/2020</w:t>
      </w:r>
    </w:p>
    <w:p w:rsidR="00A77B3E" w:rsidP="0048434F">
      <w:pPr>
        <w:jc w:val="center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8 июля 2020 г. 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</w:t>
      </w:r>
      <w:r>
        <w:t xml:space="preserve">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48434F" w:rsidP="0048434F">
      <w:pPr>
        <w:ind w:firstLine="284"/>
        <w:jc w:val="both"/>
      </w:pPr>
      <w:r>
        <w:t>рассмотрев в открыто</w:t>
      </w:r>
      <w:r>
        <w:t>м судебном заседании в помещении судебного участка №52 Кировского судебного района адрес уголовное дело в отношении</w:t>
      </w:r>
      <w:r>
        <w:t>, родившегося дата в адрес, гражданина Российской Федерации, зарегистрированного и проживающего по адресу: адрес,</w:t>
      </w:r>
      <w:r>
        <w:t xml:space="preserve"> имеющего </w:t>
      </w:r>
      <w:r>
        <w:t xml:space="preserve">основное общее образование, неработающего, неженатого, имеющего на иждивении несовершеннолетнего ребёнка, паспортные данные, несудимого,  </w:t>
      </w:r>
    </w:p>
    <w:p w:rsidR="00A77B3E" w:rsidP="0048434F">
      <w:pPr>
        <w:ind w:firstLine="284"/>
        <w:jc w:val="both"/>
      </w:pPr>
      <w:r>
        <w:t xml:space="preserve">обвиняемого в совершении преступления, предусмотренного ч.1 ст.119 УК РФ,                         </w:t>
      </w:r>
    </w:p>
    <w:p w:rsidR="00A77B3E" w:rsidP="0048434F">
      <w:pPr>
        <w:ind w:firstLine="284"/>
        <w:jc w:val="center"/>
      </w:pPr>
      <w:r>
        <w:t>устан</w:t>
      </w:r>
      <w:r>
        <w:t>овил:</w:t>
      </w:r>
    </w:p>
    <w:p w:rsidR="00A77B3E" w:rsidP="0048434F">
      <w:pPr>
        <w:ind w:firstLine="284"/>
        <w:jc w:val="both"/>
      </w:pPr>
      <w:r>
        <w:t xml:space="preserve">органов дознания </w:t>
      </w:r>
      <w:r>
        <w:t>фио</w:t>
      </w:r>
      <w:r>
        <w:t xml:space="preserve"> обвиняется в том, что он дата примерно в время час. в состоянии алкогольного опьянения, находясь на законных основаниях в доме №26 по адрес в адрес, умышленно в ходе ссоры на почве внезапно возникших личных неприязненных отношен</w:t>
      </w:r>
      <w:r>
        <w:t xml:space="preserve">ий к </w:t>
      </w:r>
      <w:r>
        <w:t>фио</w:t>
      </w:r>
      <w:r>
        <w:t xml:space="preserve"> угрожал ей убийством, при этом своими действиями и поведением создал у потерпевшей впечатление о приведении данной угрозы в исполнение, так как был агрессивно настроен, и в подтверждение реальности своей угрозы, взяв лежавший на столешнице нож, на</w:t>
      </w:r>
      <w:r>
        <w:t xml:space="preserve">правил его острием в сторону </w:t>
      </w:r>
      <w:r>
        <w:t>фио</w:t>
      </w:r>
      <w:r>
        <w:t xml:space="preserve">, высказывая в её адрес угрозы убийством, со словами: «Я тебя сейчас прибью!», - удерживая </w:t>
      </w:r>
      <w:r>
        <w:t>фио</w:t>
      </w:r>
      <w:r>
        <w:t>, не давая ей возможности уйти, при этом потерпевшая, принимая во внимание происходящие события, способ осуществления и интенсивно</w:t>
      </w:r>
      <w:r>
        <w:t xml:space="preserve">сть высказанной угрозы, видя проявление злобы и агрессивность </w:t>
      </w:r>
      <w:r>
        <w:t>фио</w:t>
      </w:r>
      <w:r>
        <w:t xml:space="preserve"> восприняла его действия и высказанную угрозу убийством реально, поскольку имелись основания опасаться осуществления этой угрозы, при этом воспользовавшись тем, что </w:t>
      </w:r>
      <w:r>
        <w:t>фио</w:t>
      </w:r>
      <w:r>
        <w:t xml:space="preserve"> отвлёкся, потерпевшая </w:t>
      </w:r>
      <w:r>
        <w:t xml:space="preserve">оттолкнула его от себя и выбежала на улицу.   </w:t>
      </w:r>
    </w:p>
    <w:p w:rsidR="00A77B3E" w:rsidP="0048434F">
      <w:pPr>
        <w:ind w:firstLine="284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ч.1 ст.119 </w:t>
      </w:r>
      <w:r>
        <w:t>УК РФ, как угроза убийством, если имелись основания опасаться осуществления этой угрозы.</w:t>
      </w:r>
    </w:p>
    <w:p w:rsidR="00A77B3E" w:rsidP="0048434F">
      <w:pPr>
        <w:ind w:firstLine="284"/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причинённый вред, претензий к нему она не имеет. </w:t>
      </w:r>
    </w:p>
    <w:p w:rsidR="00A77B3E" w:rsidP="0048434F">
      <w:pPr>
        <w:ind w:firstLine="284"/>
        <w:jc w:val="both"/>
      </w:pPr>
      <w:r>
        <w:t xml:space="preserve">Подсудимый </w:t>
      </w:r>
      <w:r>
        <w:t>фио</w:t>
      </w:r>
      <w:r>
        <w:t xml:space="preserve"> также ходатайствовал о прекращении уголовного дела </w:t>
      </w:r>
      <w:r>
        <w:t xml:space="preserve">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 w:rsidR="00A77B3E" w:rsidP="0048434F">
      <w:pPr>
        <w:ind w:firstLine="284"/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сторон.</w:t>
      </w:r>
    </w:p>
    <w:p w:rsidR="00A77B3E" w:rsidP="0048434F">
      <w:pPr>
        <w:ind w:firstLine="284"/>
        <w:jc w:val="both"/>
      </w:pPr>
      <w:r>
        <w:t>Государ</w:t>
      </w:r>
      <w:r>
        <w:t xml:space="preserve">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потерпевшей с подсудимым.</w:t>
      </w:r>
    </w:p>
    <w:p w:rsidR="00A77B3E" w:rsidP="0048434F">
      <w:pPr>
        <w:ind w:firstLine="284"/>
        <w:jc w:val="both"/>
      </w:pPr>
      <w:r>
        <w:t xml:space="preserve">Выслушав ходатайство потерпевшей </w:t>
      </w:r>
      <w:r>
        <w:t>фио</w:t>
      </w:r>
      <w:r>
        <w:t xml:space="preserve">, мнения подсудимого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</w:t>
      </w:r>
      <w:r>
        <w:t xml:space="preserve"> заявленному ходатайству, суд приходит к следующим выводам.</w:t>
      </w:r>
    </w:p>
    <w:p w:rsidR="00A77B3E" w:rsidP="0048434F">
      <w:pPr>
        <w:ind w:firstLine="284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ст.119 УК РФ виновным себя признал полностью, и пояснил, что предъявленное обвинение ему понятно и он с ним с</w:t>
      </w:r>
      <w:r>
        <w:t xml:space="preserve">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48434F">
      <w:pPr>
        <w:ind w:firstLine="284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</w:t>
      </w:r>
      <w:r>
        <w:t>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48434F">
      <w:pPr>
        <w:ind w:firstLine="284"/>
        <w:jc w:val="both"/>
      </w:pPr>
      <w:r>
        <w:t xml:space="preserve">В силу п.3 ст.254 УПК РФ в случаях, предусмотренных статьями 25 и 28 настоящего Кодекса, </w:t>
      </w:r>
      <w:r>
        <w:t xml:space="preserve">суд прекращает уголовное дело в судебном заседании.    </w:t>
      </w:r>
    </w:p>
    <w:p w:rsidR="00A77B3E" w:rsidP="0048434F">
      <w:pPr>
        <w:ind w:firstLine="284"/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</w:t>
      </w:r>
      <w:r>
        <w:t>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48434F">
      <w:pPr>
        <w:ind w:firstLine="284"/>
        <w:jc w:val="both"/>
      </w:pPr>
      <w:r>
        <w:t>Статьёй 76 УК РФ, предусмотрено, что лицо, впервые совершившее преступление небольшой или средней тяжести, мо</w:t>
      </w:r>
      <w:r>
        <w:t>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48434F">
      <w:pPr>
        <w:ind w:firstLine="284"/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</w:t>
      </w:r>
      <w:r>
        <w:t xml:space="preserve">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</w:t>
      </w:r>
      <w:r>
        <w:t>ему вреда.</w:t>
      </w:r>
    </w:p>
    <w:p w:rsidR="00A77B3E" w:rsidP="0048434F">
      <w:pPr>
        <w:ind w:firstLine="284"/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48434F">
      <w:pPr>
        <w:ind w:firstLine="284"/>
        <w:jc w:val="both"/>
      </w:pPr>
      <w:r>
        <w:t>Способы заглаживания вреда, которые должны носить зак</w:t>
      </w:r>
      <w:r>
        <w:t>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</w:t>
      </w:r>
      <w:r>
        <w:t>вания и порядок освобождения от уголовной ответственности».</w:t>
      </w:r>
    </w:p>
    <w:p w:rsidR="00A77B3E" w:rsidP="0048434F">
      <w:pPr>
        <w:ind w:firstLine="284"/>
        <w:jc w:val="both"/>
      </w:pPr>
      <w:r>
        <w:t>фио</w:t>
      </w:r>
      <w:r>
        <w:t xml:space="preserve"> совершил преступление, предусмотренное ч.1 ст.119</w:t>
      </w:r>
      <w:r>
        <w:t>УК РФ, которое согласно ст.15 УК РФ отнесено к категории преступлений небольшой тяжести.</w:t>
      </w:r>
    </w:p>
    <w:p w:rsidR="00A77B3E" w:rsidP="0048434F">
      <w:pPr>
        <w:ind w:firstLine="284"/>
        <w:jc w:val="both"/>
      </w:pPr>
      <w:r>
        <w:t xml:space="preserve">Согласно материалам дела </w:t>
      </w:r>
      <w:r>
        <w:t>фио</w:t>
      </w:r>
      <w:r>
        <w:t xml:space="preserve"> в силу ст.86 УК РФ счита</w:t>
      </w:r>
      <w:r>
        <w:t xml:space="preserve">ется не имеющим судимость. </w:t>
      </w:r>
    </w:p>
    <w:p w:rsidR="00A77B3E" w:rsidP="0048434F">
      <w:pPr>
        <w:ind w:firstLine="284"/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48434F">
      <w:pPr>
        <w:ind w:firstLine="284"/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фио</w:t>
      </w:r>
      <w:r>
        <w:t xml:space="preserve"> по искуплению его вины были достаточными для принятия решения о примирении с ним. </w:t>
      </w:r>
    </w:p>
    <w:p w:rsidR="00A77B3E" w:rsidP="0048434F">
      <w:pPr>
        <w:ind w:firstLine="284"/>
        <w:jc w:val="both"/>
      </w:pPr>
      <w:r>
        <w:t xml:space="preserve">Добровольность </w:t>
      </w:r>
      <w:r>
        <w:t>и осознанность заявления потерпевшей о примирении судом проверена.</w:t>
      </w:r>
    </w:p>
    <w:p w:rsidR="00A77B3E" w:rsidP="0048434F">
      <w:pPr>
        <w:ind w:firstLine="284"/>
        <w:jc w:val="both"/>
      </w:pPr>
      <w:r>
        <w:t xml:space="preserve">Исследовав характер и степень общественной опасности содеянного </w:t>
      </w:r>
      <w:r>
        <w:t>фио</w:t>
      </w:r>
      <w:r>
        <w:t xml:space="preserve">, изучив данные о его личности, учитывая наличие обстоятельства, смягчающего наказание, которыми в соответствии с п. «и» </w:t>
      </w:r>
      <w:r>
        <w:t>ч.1 ст.61 УК РФ судом признаётся явка с повинной, активное способствование раскрытию и расследованию преступления, суд приходит к выводу о возможности прекращения уголовного дела.</w:t>
      </w:r>
    </w:p>
    <w:p w:rsidR="00A77B3E" w:rsidP="0048434F">
      <w:pPr>
        <w:ind w:firstLine="284"/>
        <w:jc w:val="both"/>
      </w:pPr>
      <w:r>
        <w:t>В соответствии с п.28 постановления Пленума Верховного Суда Российской Федер</w:t>
      </w:r>
      <w:r>
        <w:t>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</w:t>
      </w:r>
      <w:r>
        <w:t>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</w:t>
      </w:r>
      <w:r>
        <w:t>ершившего преступление.</w:t>
      </w:r>
    </w:p>
    <w:p w:rsidR="00A77B3E" w:rsidP="0048434F">
      <w:pPr>
        <w:ind w:firstLine="284"/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</w:t>
      </w:r>
      <w:r>
        <w:t>оскольку нарушений взятого у подсудимого обязательства о явке им допущено не было.</w:t>
      </w:r>
    </w:p>
    <w:p w:rsidR="00A77B3E" w:rsidP="0048434F">
      <w:pPr>
        <w:ind w:firstLine="284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48434F">
      <w:pPr>
        <w:ind w:firstLine="284"/>
        <w:jc w:val="both"/>
      </w:pPr>
      <w:r>
        <w:t xml:space="preserve">Процессуальные издержки по делу, связанные с выплатой </w:t>
      </w:r>
      <w:r>
        <w:t>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48434F">
      <w:pPr>
        <w:ind w:firstLine="284"/>
        <w:jc w:val="both"/>
      </w:pPr>
      <w:r>
        <w:t>На основании изложенного, руководствуясь ст.ст.25, 254 УПК</w:t>
      </w:r>
      <w:r>
        <w:t xml:space="preserve"> РФ, суд </w:t>
      </w:r>
    </w:p>
    <w:p w:rsidR="00A77B3E" w:rsidP="0048434F">
      <w:pPr>
        <w:ind w:firstLine="284"/>
        <w:jc w:val="center"/>
      </w:pPr>
      <w:r>
        <w:t>постановил:</w:t>
      </w:r>
    </w:p>
    <w:p w:rsidR="00A77B3E" w:rsidP="0048434F">
      <w:pPr>
        <w:ind w:firstLine="284"/>
        <w:jc w:val="both"/>
      </w:pPr>
      <w:r>
        <w:t xml:space="preserve">ходатайство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Ягяева</w:t>
      </w:r>
      <w:r>
        <w:t xml:space="preserve"> </w:t>
      </w:r>
      <w:r>
        <w:t>Эдвиля</w:t>
      </w:r>
      <w:r>
        <w:t xml:space="preserve"> </w:t>
      </w:r>
      <w:r>
        <w:t>Мустафаевича</w:t>
      </w:r>
      <w:r>
        <w:t xml:space="preserve"> удовлетворить.</w:t>
      </w:r>
    </w:p>
    <w:p w:rsidR="00A77B3E" w:rsidP="0048434F">
      <w:pPr>
        <w:ind w:firstLine="284"/>
        <w:jc w:val="both"/>
      </w:pPr>
      <w:r>
        <w:t xml:space="preserve">Прекратить уголовное дело в отношении </w:t>
      </w:r>
      <w:r>
        <w:t>Ягяева</w:t>
      </w:r>
      <w:r>
        <w:t xml:space="preserve"> </w:t>
      </w:r>
      <w:r>
        <w:t>Эдвиля</w:t>
      </w:r>
      <w:r>
        <w:t xml:space="preserve"> </w:t>
      </w:r>
      <w:r>
        <w:t>Мустафаевича</w:t>
      </w:r>
      <w:r>
        <w:t xml:space="preserve">, обвиняемого в совершении преступления, </w:t>
      </w:r>
      <w:r>
        <w:t>предусмотренного ч.1 ст.119 УК РФ, в связи с примирением сторон.</w:t>
      </w:r>
    </w:p>
    <w:p w:rsidR="00A77B3E" w:rsidP="0048434F">
      <w:pPr>
        <w:ind w:firstLine="284"/>
        <w:jc w:val="both"/>
      </w:pPr>
      <w:r>
        <w:t xml:space="preserve">Меру процессуального принуждения в отношении </w:t>
      </w:r>
      <w:r>
        <w:t>Ягяева</w:t>
      </w:r>
      <w:r>
        <w:t xml:space="preserve"> </w:t>
      </w:r>
      <w:r>
        <w:t>Эдвиля</w:t>
      </w:r>
      <w:r>
        <w:t xml:space="preserve"> </w:t>
      </w:r>
      <w:r>
        <w:t>Мустафаевича</w:t>
      </w:r>
      <w:r>
        <w:t xml:space="preserve"> в виде обязательства о явке по вступлению постановления в законную силу – отменить. </w:t>
      </w:r>
    </w:p>
    <w:p w:rsidR="00A77B3E" w:rsidP="0048434F">
      <w:pPr>
        <w:ind w:firstLine="284"/>
        <w:jc w:val="both"/>
      </w:pPr>
      <w:r>
        <w:t>Вещественное доказательство: кухон</w:t>
      </w:r>
      <w:r>
        <w:t xml:space="preserve">ный нож, хранящийся в камере хранения вещественных доказательства ОМВД России по адрес по квитанции №209 от дата, по вступлению постановления в законную силу уничтожить. </w:t>
      </w:r>
    </w:p>
    <w:p w:rsidR="00A77B3E" w:rsidP="0048434F">
      <w:pPr>
        <w:ind w:firstLine="284"/>
        <w:jc w:val="both"/>
      </w:pPr>
      <w:r>
        <w:t>Постановление может быть обжаловано в Кировский районный суд адрес через суд, вынесши</w:t>
      </w:r>
      <w:r>
        <w:t>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</w:t>
      </w:r>
      <w:r>
        <w:t>ми защитниками либо ходатайствовать перед судом о назначении защитника.</w:t>
      </w: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</w:p>
    <w:p w:rsidR="00A77B3E" w:rsidP="0048434F">
      <w:pPr>
        <w:ind w:firstLine="284"/>
        <w:jc w:val="both"/>
      </w:pPr>
      <w:r>
        <w:t xml:space="preserve">  </w:t>
      </w:r>
    </w:p>
    <w:p w:rsidR="00A77B3E" w:rsidP="0048434F">
      <w:pPr>
        <w:ind w:firstLine="284"/>
        <w:jc w:val="both"/>
      </w:pPr>
    </w:p>
    <w:sectPr w:rsidSect="0048434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F"/>
    <w:rsid w:val="004843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D529FE-E1B3-4EBD-B72D-5DAB5FD6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