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                                                                                         </w:t>
      </w:r>
      <w:r>
        <w:t>Дело №1-52-26/2020</w:t>
      </w:r>
    </w:p>
    <w:p w:rsidR="00A77B3E" w:rsidP="00461323">
      <w:pPr>
        <w:jc w:val="center"/>
      </w:pPr>
      <w:r>
        <w:t>ПРИГОВОР</w:t>
      </w:r>
    </w:p>
    <w:p w:rsidR="00A77B3E" w:rsidP="00461323">
      <w:pPr>
        <w:jc w:val="center"/>
      </w:pPr>
      <w:r>
        <w:t>ИМЕНЕМ РОССИЙСКОЙ ФЕДЕРАЦИИ</w:t>
      </w:r>
    </w:p>
    <w:p w:rsidR="00A77B3E" w:rsidP="00461323">
      <w:pPr>
        <w:jc w:val="center"/>
      </w:pPr>
    </w:p>
    <w:p w:rsidR="00A77B3E">
      <w:r>
        <w:t xml:space="preserve">30 сентября 2020 г.                                                                                              адрес    </w:t>
      </w:r>
    </w:p>
    <w:p w:rsidR="00A77B3E"/>
    <w:p w:rsidR="00A77B3E" w:rsidP="00461323">
      <w:pPr>
        <w:ind w:firstLine="284"/>
        <w:jc w:val="both"/>
      </w:pPr>
      <w:r>
        <w:t xml:space="preserve">       Мировой судья судебного участка № 52 Кировского судебного района адрес </w:t>
      </w:r>
      <w:r>
        <w:t>Гуреева</w:t>
      </w:r>
      <w:r>
        <w:t xml:space="preserve"> Я.А., при секретаре </w:t>
      </w:r>
      <w:r>
        <w:t>фио</w:t>
      </w:r>
      <w:r>
        <w:t>,</w:t>
      </w:r>
    </w:p>
    <w:p w:rsidR="00A77B3E" w:rsidP="00461323">
      <w:pPr>
        <w:ind w:firstLine="284"/>
        <w:jc w:val="both"/>
      </w:pPr>
      <w:r>
        <w:t xml:space="preserve">       с участием: го</w:t>
      </w:r>
      <w:r>
        <w:t xml:space="preserve">сударственного обвинителя – прокурора </w:t>
      </w:r>
      <w:r>
        <w:t>фио</w:t>
      </w:r>
      <w:r>
        <w:t>,</w:t>
      </w:r>
    </w:p>
    <w:p w:rsidR="00A77B3E" w:rsidP="00461323">
      <w:pPr>
        <w:ind w:firstLine="284"/>
        <w:jc w:val="both"/>
      </w:pPr>
      <w:r>
        <w:t xml:space="preserve">      защитника в лице адвоката </w:t>
      </w:r>
      <w:r>
        <w:t>фио</w:t>
      </w:r>
      <w:r>
        <w:t>, представившего удостоверение № 992 и ордер от дата,</w:t>
      </w:r>
    </w:p>
    <w:p w:rsidR="00A77B3E" w:rsidP="00461323">
      <w:pPr>
        <w:ind w:firstLine="284"/>
        <w:jc w:val="both"/>
      </w:pPr>
      <w:r>
        <w:t xml:space="preserve">      подсудимого -   </w:t>
      </w:r>
      <w:r>
        <w:t>фио</w:t>
      </w:r>
      <w:r>
        <w:t>,</w:t>
      </w:r>
    </w:p>
    <w:p w:rsidR="00A77B3E" w:rsidP="00461323">
      <w:pPr>
        <w:ind w:firstLine="284"/>
        <w:jc w:val="both"/>
      </w:pPr>
      <w:r>
        <w:t xml:space="preserve">      рассмотрев в открытом судебном заседании в помещении судебного участка № 52 Кировского суде</w:t>
      </w:r>
      <w:r>
        <w:t xml:space="preserve">бного района адрес с применением особого порядка судебного разбирательства уголовное дело по обвинению: </w:t>
      </w:r>
      <w:r>
        <w:t>фио</w:t>
      </w:r>
      <w:r>
        <w:t>, паспортные данные, гражданина Российской Федерации, со средним образованием, не военнообязанного, не работающего, проживающего и зарегистрированног</w:t>
      </w:r>
      <w:r>
        <w:t xml:space="preserve">о по адресу: адрес, в силу ст. 86 УК РФ, ранее не судимого,      </w:t>
      </w:r>
    </w:p>
    <w:p w:rsidR="00A77B3E" w:rsidP="00461323">
      <w:pPr>
        <w:ind w:firstLine="284"/>
        <w:jc w:val="both"/>
      </w:pPr>
      <w:r>
        <w:t xml:space="preserve">        в совершении преступления, предусмотренного п. «в» ч.2 ст. 115 УК РФ,          </w:t>
      </w:r>
    </w:p>
    <w:p w:rsidR="00A77B3E" w:rsidP="00461323">
      <w:pPr>
        <w:ind w:firstLine="284"/>
        <w:jc w:val="center"/>
      </w:pPr>
      <w:r>
        <w:t>установил:</w:t>
      </w:r>
    </w:p>
    <w:p w:rsidR="00A77B3E" w:rsidP="00461323">
      <w:pPr>
        <w:ind w:firstLine="284"/>
        <w:jc w:val="both"/>
      </w:pPr>
      <w:r>
        <w:t xml:space="preserve">       </w:t>
      </w:r>
      <w:r>
        <w:t>фио</w:t>
      </w:r>
      <w:r>
        <w:t xml:space="preserve"> умышлено причинил лёгкий вред здоровью </w:t>
      </w:r>
      <w:r>
        <w:t>фио</w:t>
      </w:r>
      <w:r>
        <w:t>, вызвавшего кратковременное расстро</w:t>
      </w:r>
      <w:r>
        <w:t xml:space="preserve">йство здоровья с применением предмета, используемого в качестве оружия, при следующих обстоятельствах. </w:t>
      </w:r>
    </w:p>
    <w:p w:rsidR="00A77B3E" w:rsidP="00461323">
      <w:pPr>
        <w:ind w:firstLine="284"/>
        <w:jc w:val="both"/>
      </w:pPr>
      <w:r>
        <w:t xml:space="preserve">       </w:t>
      </w:r>
      <w:r>
        <w:t>фио</w:t>
      </w:r>
      <w:r>
        <w:t xml:space="preserve">, дата примерно в 11-00 часов, точное время в ходе дознания установить не представилось возможным, будучи в состоянии алкогольного опьянения, </w:t>
      </w:r>
      <w:r>
        <w:t xml:space="preserve">находясь на законных основаниях в жилой комнате дома №17 по адрес в адрес РК, в ходе распития спиртных напитков на почве внезапно возникших личных неприязненных отношений учинил конфликт с </w:t>
      </w:r>
      <w:r>
        <w:t>фио</w:t>
      </w:r>
      <w:r>
        <w:t xml:space="preserve"> в ходе которого у него внезапно возник преступный умысел, напра</w:t>
      </w:r>
      <w:r>
        <w:t>вленный на причинение телесных повреждений, совершенных с применением предмета, используемого в качестве оружия. Реализуя свой преступный умысел, осознавая фактический характер, общественную опасность и противоправность своих действий, предвидя и желая нас</w:t>
      </w:r>
      <w:r>
        <w:t xml:space="preserve">тупления общественно-опасных последствий, </w:t>
      </w:r>
      <w:r>
        <w:t>фио</w:t>
      </w:r>
      <w:r>
        <w:t xml:space="preserve"> взял в руки, лежащую на шкафу, верхнюю часть крышки деревянных нард, которой умышленно нанес не менее одного удара в область головы </w:t>
      </w:r>
      <w:r>
        <w:t>фио</w:t>
      </w:r>
      <w:r>
        <w:t>, тем самым применив данную коробку из-под игральных нард, как предмет, исп</w:t>
      </w:r>
      <w:r>
        <w:t xml:space="preserve">ользуемый в качестве оружия, причинив своими умышленными действиями </w:t>
      </w:r>
      <w:r>
        <w:t>фио</w:t>
      </w:r>
      <w:r>
        <w:t xml:space="preserve"> телесные повреждения, которые согласно заключению эксперта № 231 от дата в виде раны в теменной области, повлекли за собой кратковременное расстройство здоровья, до 3-х недель от момен</w:t>
      </w:r>
      <w:r>
        <w:t>та причинения травмы и по степени тяжести относятся к телесным повреждениям, причинившим легкий вред здоровью человека, согласно п. 8.1 Приказа Минздравсоцразвития РФ от дата №194н «Об утверждении медицинских критериев определения степени тяжести вреда, пр</w:t>
      </w:r>
      <w:r>
        <w:t xml:space="preserve">ичиненного здоровью человека» и утвержденный Постановлением Правительства РФ от дата №522. </w:t>
      </w:r>
    </w:p>
    <w:p w:rsidR="00A77B3E" w:rsidP="00461323">
      <w:pPr>
        <w:ind w:firstLine="284"/>
        <w:jc w:val="both"/>
      </w:pPr>
      <w:r>
        <w:t xml:space="preserve">Подсудимый </w:t>
      </w:r>
      <w:r>
        <w:t>фио</w:t>
      </w:r>
      <w:r>
        <w:t xml:space="preserve"> в ходе дознания и в судебном заседании в предъявленном обвинении по п. «в» ч.2 ст.115 УК РФ виновным себя признал полностью, и пояснил, что предъявле</w:t>
      </w:r>
      <w:r>
        <w:t xml:space="preserve">нное обвинение ему понятно и он с ним согласен, в содеянном раскаивается. Своё ходатайство о постановлении приговора без проведения судебного разбирательства поддерживает, данное ходатайство заявлено </w:t>
      </w:r>
      <w:r>
        <w:t>им добровольно, после консультации с защитником, последс</w:t>
      </w:r>
      <w:r>
        <w:t>твия постановления приговора без проведения судебного разбирательства осознаёт.</w:t>
      </w:r>
    </w:p>
    <w:p w:rsidR="00A77B3E" w:rsidP="00461323">
      <w:pPr>
        <w:ind w:firstLine="284"/>
        <w:jc w:val="both"/>
      </w:pPr>
      <w:r>
        <w:t xml:space="preserve">Государственный обвинитель </w:t>
      </w:r>
      <w:r>
        <w:t>фио</w:t>
      </w:r>
      <w:r>
        <w:t xml:space="preserve">, защитник-адвокат </w:t>
      </w:r>
      <w:r>
        <w:t>фио</w:t>
      </w:r>
      <w:r>
        <w:t xml:space="preserve">, потерпевший </w:t>
      </w:r>
      <w:r>
        <w:t>фио</w:t>
      </w:r>
      <w:r>
        <w:t>, согласно его письменному заявлению, не возражали против заявленного подсудимым ходатайства о постановлени</w:t>
      </w:r>
      <w:r>
        <w:t>и приговора без проведения судебного разбирательства.</w:t>
      </w:r>
    </w:p>
    <w:p w:rsidR="00A77B3E" w:rsidP="00461323">
      <w:pPr>
        <w:ind w:firstLine="284"/>
        <w:jc w:val="both"/>
      </w:pPr>
      <w:r>
        <w:t xml:space="preserve">Суд считает, что обвинение, с которым согласился подсудимый </w:t>
      </w:r>
      <w:r>
        <w:t>фио</w:t>
      </w:r>
      <w:r>
        <w:t>, обоснованно, подтверждается собранными по делу доказательствами, при этом подсудимый понимает существо предъявленного ему обвинения и со</w:t>
      </w:r>
      <w:r>
        <w:t>глашается с ним в полном объёме.</w:t>
      </w:r>
    </w:p>
    <w:p w:rsidR="00A77B3E" w:rsidP="00461323">
      <w:pPr>
        <w:ind w:firstLine="284"/>
        <w:jc w:val="both"/>
      </w:pPr>
      <w:r>
        <w:t xml:space="preserve">Суд удостоверился в том, что ходатайство об особом порядке судебного разбирательства </w:t>
      </w:r>
      <w:r>
        <w:t>фио</w:t>
      </w:r>
      <w:r>
        <w:t xml:space="preserve"> заявлено своевременно, в момент ознакомления с материалами уголовного дела, добровольно, после консультации с защитником и в его прису</w:t>
      </w:r>
      <w:r>
        <w:t>тствии, характер и последствия заявленного ходатайства подсудимый осознаёт и соглашается с предъявленным обвинением в полном объёме, возражений против рассмотрения дела в особом порядке от государственного обвинителя и потерпевшего не поступило.</w:t>
      </w:r>
    </w:p>
    <w:p w:rsidR="00A77B3E" w:rsidP="00461323">
      <w:pPr>
        <w:ind w:firstLine="284"/>
        <w:jc w:val="both"/>
      </w:pPr>
      <w:r>
        <w:t>С учётом у</w:t>
      </w:r>
      <w:r>
        <w:t xml:space="preserve">казанных обстоятельств, а также того, что наказание за совершение инкриминируемого </w:t>
      </w:r>
      <w:r>
        <w:t>фио</w:t>
      </w:r>
      <w:r>
        <w:t xml:space="preserve"> преступления не превышает 10 лет лишения свободы, суд считает возможным постановить приговор в отношении подсудимого без проведения судебного разбирательства, поскольку </w:t>
      </w:r>
      <w:r>
        <w:t>условия для принятия судебного решения в особом порядке при согласии обвиняемого с предъявленным ему обвинением по делу соблюдены.</w:t>
      </w:r>
    </w:p>
    <w:p w:rsidR="00A77B3E" w:rsidP="00461323">
      <w:pPr>
        <w:ind w:firstLine="284"/>
        <w:jc w:val="both"/>
      </w:pPr>
      <w:r>
        <w:t xml:space="preserve">Действия </w:t>
      </w:r>
      <w:r>
        <w:t>фио</w:t>
      </w:r>
      <w:r>
        <w:t xml:space="preserve"> суд квалифицирует по п. «в» ч.2 ст.115 УК РФ, как умышленное причинение лёгкого вреда здоровью, вызвавшего кратк</w:t>
      </w:r>
      <w:r>
        <w:t xml:space="preserve">овременное расстройство здоровья, с применением предмета, используемого в качестве оружия. </w:t>
      </w:r>
    </w:p>
    <w:p w:rsidR="00A77B3E" w:rsidP="00461323">
      <w:pPr>
        <w:ind w:firstLine="284"/>
        <w:jc w:val="both"/>
      </w:pPr>
      <w:r>
        <w:t xml:space="preserve">Разрешая вопрос о виде и мере наказания за совершённое </w:t>
      </w:r>
      <w:r>
        <w:t>фио</w:t>
      </w:r>
      <w:r>
        <w:t xml:space="preserve"> преступление, суд учитывает характер и степень общественной опасности совершённого преступления, личность</w:t>
      </w:r>
      <w:r>
        <w:t xml:space="preserve"> виновного, обстоятельства, смягчающие и отягчающие наказание, влияние назначенного наказания на исправление осуждённого и на условия жизни его семьи. </w:t>
      </w:r>
    </w:p>
    <w:p w:rsidR="00A77B3E" w:rsidP="00461323">
      <w:pPr>
        <w:ind w:firstLine="284"/>
        <w:jc w:val="both"/>
      </w:pPr>
      <w:r>
        <w:t>фио</w:t>
      </w:r>
      <w:r>
        <w:t xml:space="preserve"> совершил преступление против жизни и здоровья человека, которое в соответствии со ст.15 УК РФ относи</w:t>
      </w:r>
      <w:r>
        <w:t>тся к категории преступлений небольшой тяжести.</w:t>
      </w:r>
    </w:p>
    <w:p w:rsidR="00A77B3E" w:rsidP="00461323">
      <w:pPr>
        <w:ind w:firstLine="284"/>
        <w:jc w:val="both"/>
      </w:pPr>
      <w:r>
        <w:t xml:space="preserve">При изучении личности подсудимого </w:t>
      </w:r>
      <w:r>
        <w:t>фио</w:t>
      </w:r>
      <w:r>
        <w:t xml:space="preserve"> судом установлено, что он ранее в силу ст. 86 УК РФ, не судим, на учёте у врача-нарколога и врача-психиатра не состоит, по месту жительства характеризуется отрицательно, </w:t>
      </w:r>
      <w:r>
        <w:t xml:space="preserve">как злоупотребляющий спиртными напитками, к административной ответственности не привлекался, официально не трудоустроен, со слов подсудимого: доход имеет от случайных заработков в размере  </w:t>
      </w:r>
      <w:r>
        <w:t xml:space="preserve">сумма в месяц. </w:t>
      </w:r>
    </w:p>
    <w:p w:rsidR="00A77B3E" w:rsidP="00461323">
      <w:pPr>
        <w:ind w:firstLine="284"/>
        <w:jc w:val="both"/>
      </w:pPr>
      <w:r>
        <w:t xml:space="preserve">Учитывая, что подсудимый </w:t>
      </w:r>
      <w:r>
        <w:t>фио</w:t>
      </w:r>
      <w:r>
        <w:t xml:space="preserve"> на уч</w:t>
      </w:r>
      <w:r>
        <w:t>ёте у врача-психиатра не состоит, принимая во внимание его поведение в период совершения преступления и судебного разбирательства, суд признаёт его вменяемым и подлежащим уголовной ответственности.</w:t>
      </w:r>
    </w:p>
    <w:p w:rsidR="00A77B3E" w:rsidP="00461323">
      <w:pPr>
        <w:ind w:firstLine="284"/>
        <w:jc w:val="both"/>
      </w:pPr>
      <w:r>
        <w:t xml:space="preserve">Обстоятельствами, смягчающими наказание </w:t>
      </w:r>
      <w:r>
        <w:t>фио</w:t>
      </w:r>
      <w:r>
        <w:t xml:space="preserve"> суд в соответствии с                               п. п. «и», «к» ч.1 ст.61 УК РФ признаёт активное способствование </w:t>
      </w:r>
      <w:r>
        <w:t>фио</w:t>
      </w:r>
      <w:r>
        <w:t xml:space="preserve"> раскрытию и расследованию преступления, оказание медицинской помощи потерпевшему непосредств</w:t>
      </w:r>
      <w:r>
        <w:t xml:space="preserve">енно после совершения преступления. </w:t>
      </w:r>
    </w:p>
    <w:p w:rsidR="00A77B3E" w:rsidP="00461323">
      <w:pPr>
        <w:ind w:firstLine="284"/>
        <w:jc w:val="both"/>
      </w:pPr>
      <w:r>
        <w:t xml:space="preserve">В соответствии с ч.2 ст.61 УК РФ суд также в качестве обстоятельств, смягчающих наказание, признаёт признание </w:t>
      </w:r>
      <w:r>
        <w:t>фио</w:t>
      </w:r>
      <w:r>
        <w:t xml:space="preserve"> своей вины, его раскаяние в содеянном, а также принесения извинений потерпевшему. </w:t>
      </w:r>
    </w:p>
    <w:p w:rsidR="00A77B3E" w:rsidP="00461323">
      <w:pPr>
        <w:ind w:firstLine="284"/>
        <w:jc w:val="both"/>
      </w:pPr>
      <w:r>
        <w:t>Иных обстоятельств, см</w:t>
      </w:r>
      <w:r>
        <w:t xml:space="preserve">ягчающих наказание, судом не установлено. </w:t>
      </w:r>
    </w:p>
    <w:p w:rsidR="00A77B3E" w:rsidP="00461323">
      <w:pPr>
        <w:ind w:firstLine="284"/>
        <w:jc w:val="both"/>
      </w:pPr>
      <w:r>
        <w:t xml:space="preserve">Кроме того, в качестве обстоятельства, отягчающего наказание </w:t>
      </w:r>
      <w:r>
        <w:t>фио</w:t>
      </w:r>
      <w:r>
        <w:t xml:space="preserve">, в соответствии с ч.11 ст.63 УК РФ суд признаёт совершение </w:t>
      </w:r>
      <w:r>
        <w:t>фио</w:t>
      </w:r>
      <w:r>
        <w:t xml:space="preserve"> преступления в состоянии опьянения, вызванном употреблением алкоголя, так как именно </w:t>
      </w:r>
      <w:r>
        <w:t xml:space="preserve">оно по убеждению суда, учитывая обстоятельства совершения преступления и личность виновного, обусловило причинение им легкого вреда здоровью потерпевшему                    </w:t>
      </w:r>
      <w:r>
        <w:t>фио</w:t>
      </w:r>
      <w:r>
        <w:t xml:space="preserve"> М ., поскольку конфликт между подсудимым и потерпевшим произошёл на почве внеза</w:t>
      </w:r>
      <w:r>
        <w:t xml:space="preserve">пно возникших личных неприязненных отношений, что обусловлено употреблением подсудимым алкогольных напитков, что также подтверждается пояснениями самого подсудимого </w:t>
      </w:r>
      <w:r>
        <w:t>фио</w:t>
      </w:r>
      <w:r>
        <w:t xml:space="preserve">, который показал, что  если бы находился в трезвом состоянии, такого бы не совершил.  </w:t>
      </w:r>
    </w:p>
    <w:p w:rsidR="00A77B3E" w:rsidP="00461323">
      <w:pPr>
        <w:ind w:firstLine="284"/>
        <w:jc w:val="both"/>
      </w:pPr>
      <w:r>
        <w:t>Иных обстоятельств, отягчающих наказание, предусмотренных ст.63 УК РФ, судом не установлено.</w:t>
      </w:r>
    </w:p>
    <w:p w:rsidR="00A77B3E" w:rsidP="00461323">
      <w:pPr>
        <w:ind w:firstLine="284"/>
        <w:jc w:val="both"/>
      </w:pPr>
      <w:r>
        <w:t xml:space="preserve">Несмотря на имеющиеся смягчающие наказание обстоятельства, суд не находит их исключительными, не усматривает иных исключительных обстоятельств, связанных с целями </w:t>
      </w:r>
      <w:r>
        <w:t xml:space="preserve">и мотивами преступления, ролью виновного, его поведением во время и после совершения преступления, которые могли бы служить основанием для применения положений ст.64 УК РФ, то есть назначения </w:t>
      </w:r>
      <w:r>
        <w:t>фио</w:t>
      </w:r>
      <w:r>
        <w:t xml:space="preserve"> наказания более мягкого, чем предусмотрено санкцией п. «в» ч</w:t>
      </w:r>
      <w:r>
        <w:t xml:space="preserve">.2 ст.115 УК РФ.  </w:t>
      </w:r>
    </w:p>
    <w:p w:rsidR="00A77B3E" w:rsidP="00461323">
      <w:pPr>
        <w:ind w:firstLine="284"/>
        <w:jc w:val="both"/>
      </w:pPr>
      <w:r>
        <w:t xml:space="preserve">В связи с рассмотрением уголовного дела в отношении </w:t>
      </w:r>
      <w:r>
        <w:t>фио</w:t>
      </w:r>
      <w:r>
        <w:t xml:space="preserve"> с учётом особенностей, установленных главой 40 УПК РФ, суд при назначении наказания, руководствуется правилами, предусмотренными ч.5 ст.62 УК РФ, согласно которым срок или размер на</w:t>
      </w:r>
      <w:r>
        <w:t>казания, назначаемого лицу, уголовное дело в отношении которого рассмотрено в порядке, предусмотренном главой 40 УПК РФ, не может превышать две трети максимального срока или размера наиболее строгого вида наказания, предусмотренного за совершённое преступл</w:t>
      </w:r>
      <w:r>
        <w:t>ение.</w:t>
      </w:r>
    </w:p>
    <w:p w:rsidR="00A77B3E" w:rsidP="00461323">
      <w:pPr>
        <w:ind w:firstLine="284"/>
        <w:jc w:val="both"/>
      </w:pPr>
      <w:r>
        <w:t xml:space="preserve">Оснований для применения при назначении </w:t>
      </w:r>
      <w:r>
        <w:t>фио</w:t>
      </w:r>
      <w:r>
        <w:t xml:space="preserve"> наказания положений ч.1 ст.62 УК РФ не имеется, поскольку установлены обстоятельства, отягчающие наказание. </w:t>
      </w:r>
    </w:p>
    <w:p w:rsidR="00A77B3E" w:rsidP="00461323">
      <w:pPr>
        <w:ind w:firstLine="284"/>
        <w:jc w:val="both"/>
      </w:pPr>
      <w:r>
        <w:t>Учитывая все обстоятельства дела, характер и степень общественной опасности совершённого преступл</w:t>
      </w:r>
      <w:r>
        <w:t xml:space="preserve">ения, личность подсудимого </w:t>
      </w:r>
      <w:r>
        <w:t>фио</w:t>
      </w:r>
      <w:r>
        <w:t>, суд, руководствуясь принципом справедливости, в целях исправления виновного и предупреждения совершения новых преступлений, считает возможным исправление подсудимого без изоляции от общества, и приходит к выводу о необходимо</w:t>
      </w:r>
      <w:r>
        <w:t xml:space="preserve">сти назначения подсудимому наказания за совершённое преступление в виде обязательных работ на срок в пределах санкции п. «в» ч.2 ст.115 УК РФ, при этом учитывая положения ч.5 ст. 62 УК РФ. </w:t>
      </w:r>
    </w:p>
    <w:p w:rsidR="00A77B3E" w:rsidP="00461323">
      <w:pPr>
        <w:ind w:firstLine="284"/>
        <w:jc w:val="both"/>
      </w:pPr>
      <w:r>
        <w:t xml:space="preserve">Учитывая, что совершённое </w:t>
      </w:r>
      <w:r>
        <w:t>фио</w:t>
      </w:r>
      <w:r>
        <w:t xml:space="preserve"> преступление относится к категории п</w:t>
      </w:r>
      <w:r>
        <w:t xml:space="preserve">реступлений небольшой тяжести, то оснований для применения ч.6 ст.15 УК РФ не имеется.  </w:t>
      </w:r>
    </w:p>
    <w:p w:rsidR="00A77B3E" w:rsidP="00461323">
      <w:pPr>
        <w:ind w:firstLine="284"/>
        <w:jc w:val="both"/>
      </w:pPr>
      <w:r>
        <w:t xml:space="preserve">Обстоятельств, предусмотренных главами 11 и 12 УК РФ, влекущих освобождение </w:t>
      </w:r>
      <w:r>
        <w:t>фио</w:t>
      </w:r>
      <w:r>
        <w:t xml:space="preserve"> от уголовной ответственности или от наказания, судом не установлено.</w:t>
      </w:r>
    </w:p>
    <w:p w:rsidR="00A77B3E" w:rsidP="00461323">
      <w:pPr>
        <w:ind w:firstLine="284"/>
        <w:jc w:val="both"/>
      </w:pPr>
      <w:r>
        <w:t xml:space="preserve">Мера пресечения в </w:t>
      </w:r>
      <w:r>
        <w:t xml:space="preserve">ходе дознания в отношении </w:t>
      </w:r>
      <w:r>
        <w:t>фио</w:t>
      </w:r>
      <w:r>
        <w:t xml:space="preserve"> не избиралась. Суд, учитывая данные о личности подсудимого и обстоятельства дела, также считает возможным не избирать </w:t>
      </w:r>
      <w:r>
        <w:t>фио</w:t>
      </w:r>
      <w:r>
        <w:t xml:space="preserve"> меру пресечения до вступления приговора в законную силу, поскольку нарушений взятого у подсудимого обяза</w:t>
      </w:r>
      <w:r>
        <w:t>тельства о явке им допущено не было.</w:t>
      </w:r>
    </w:p>
    <w:p w:rsidR="00A77B3E" w:rsidP="00461323">
      <w:pPr>
        <w:ind w:firstLine="284"/>
        <w:jc w:val="both"/>
      </w:pPr>
      <w:r>
        <w:t>Вопрос о вещественных доказательствах по делу подлежит разрешению в соответствии с требованиями ст.81 УПК РФ.</w:t>
      </w:r>
    </w:p>
    <w:p w:rsidR="00A77B3E" w:rsidP="00461323">
      <w:pPr>
        <w:ind w:firstLine="284"/>
        <w:jc w:val="both"/>
      </w:pPr>
      <w:r>
        <w:t>Процессуальные издержки по делу, связанные с выплатой адвокату, участвовавшему в уголовном судопроизводстве п</w:t>
      </w:r>
      <w:r>
        <w:t>о назначению, за оказание юридической помощи подсудимому, в силу ч.10 ст.316 УПК РФ, подлежат возмещению за счёт средств федерального бюджета.</w:t>
      </w:r>
    </w:p>
    <w:p w:rsidR="00A77B3E" w:rsidP="00461323">
      <w:pPr>
        <w:ind w:firstLine="284"/>
        <w:jc w:val="both"/>
      </w:pPr>
      <w:r>
        <w:t>На основании изложенного, руководствуясь ст.ст.299, 307, 308, 309, 316, 322 УПК РФ, суд</w:t>
      </w:r>
    </w:p>
    <w:p w:rsidR="00A77B3E" w:rsidP="00461323">
      <w:pPr>
        <w:ind w:firstLine="284"/>
        <w:jc w:val="center"/>
      </w:pPr>
      <w:r>
        <w:t>приговорил:</w:t>
      </w:r>
    </w:p>
    <w:p w:rsidR="00A77B3E" w:rsidP="00461323">
      <w:pPr>
        <w:ind w:firstLine="284"/>
        <w:jc w:val="both"/>
      </w:pPr>
      <w:r>
        <w:t xml:space="preserve"> признать </w:t>
      </w:r>
      <w:r>
        <w:t>ф</w:t>
      </w:r>
      <w:r>
        <w:t>ио</w:t>
      </w:r>
      <w:r>
        <w:t xml:space="preserve"> виновным в совершении преступления, предусмотренного п. «в» ч.2 ст.115 УК РФ, и назначить ему наказание в виде 150 (ста пятидесяти) часов обязательных работ. </w:t>
      </w:r>
    </w:p>
    <w:p w:rsidR="00A77B3E" w:rsidP="00461323">
      <w:pPr>
        <w:ind w:firstLine="284"/>
        <w:jc w:val="both"/>
      </w:pPr>
      <w:r>
        <w:t xml:space="preserve">Наказание в виде обязательных работ отбывать </w:t>
      </w:r>
      <w:r>
        <w:t>фио</w:t>
      </w:r>
      <w:r>
        <w:t xml:space="preserve"> в местах, определяемых органами местного само</w:t>
      </w:r>
      <w:r>
        <w:t xml:space="preserve">управления по согласованию с уголовно-исполнительной инспекцией. </w:t>
      </w:r>
    </w:p>
    <w:p w:rsidR="00A77B3E" w:rsidP="00461323">
      <w:pPr>
        <w:ind w:firstLine="284"/>
        <w:jc w:val="both"/>
      </w:pPr>
      <w:r>
        <w:t xml:space="preserve">Меру процессуального принуждения в отношении </w:t>
      </w:r>
      <w:r>
        <w:t>фио</w:t>
      </w:r>
      <w:r>
        <w:t xml:space="preserve"> в виде обязательства о явке по вступлению приговора в законную силу – отменить. </w:t>
      </w:r>
    </w:p>
    <w:p w:rsidR="00A77B3E" w:rsidP="00461323">
      <w:pPr>
        <w:ind w:firstLine="284"/>
        <w:jc w:val="both"/>
      </w:pPr>
      <w:r>
        <w:t>Вещественное доказательство: верхнюю часть крышки деревянны</w:t>
      </w:r>
      <w:r>
        <w:t>х нард, хранящуюся в камере хранения ОМВД России по адрес по квитанции №230, по вступлению приговора в законную силу уничтожить.</w:t>
      </w:r>
    </w:p>
    <w:p w:rsidR="00A77B3E" w:rsidP="00461323">
      <w:pPr>
        <w:ind w:firstLine="284"/>
        <w:jc w:val="both"/>
      </w:pPr>
      <w:r>
        <w:t>Приговор может быть обжалован в Кировский районный суд адрес через суд, постановивший приговор, в течение 10 суток со дня прово</w:t>
      </w:r>
      <w:r>
        <w:t>зглашения. В случае подачи апелляционной жалобы, осуждённый вправе ходатайствовать о своём участии в рассмотрении уголовного дела судом апелляционной инстанции, а также поручить осуществление своей защиты избранными им защитниками либо ходатайствовать пере</w:t>
      </w:r>
      <w:r>
        <w:t>д судом о назначении защитника.</w:t>
      </w:r>
    </w:p>
    <w:p w:rsidR="00A77B3E" w:rsidP="00461323">
      <w:pPr>
        <w:ind w:firstLine="284"/>
        <w:jc w:val="both"/>
      </w:pPr>
    </w:p>
    <w:p w:rsidR="00A77B3E" w:rsidP="00461323">
      <w:pPr>
        <w:ind w:firstLine="284"/>
        <w:jc w:val="both"/>
      </w:pPr>
      <w:r>
        <w:t xml:space="preserve">        Председательствующий</w:t>
      </w:r>
      <w:r>
        <w:tab/>
      </w:r>
      <w:r>
        <w:tab/>
      </w:r>
      <w:r>
        <w:tab/>
      </w:r>
      <w:r>
        <w:tab/>
        <w:t xml:space="preserve">                      Я.А. </w:t>
      </w:r>
      <w:r>
        <w:t>Гуреева</w:t>
      </w:r>
    </w:p>
    <w:p w:rsidR="00A77B3E" w:rsidP="00461323">
      <w:pPr>
        <w:ind w:firstLine="284"/>
        <w:jc w:val="both"/>
      </w:pPr>
    </w:p>
    <w:p w:rsidR="00A77B3E" w:rsidP="00461323">
      <w:pPr>
        <w:ind w:firstLine="284"/>
        <w:jc w:val="both"/>
      </w:pPr>
    </w:p>
    <w:p w:rsidR="00A77B3E" w:rsidP="00461323">
      <w:pPr>
        <w:ind w:firstLine="284"/>
        <w:jc w:val="both"/>
      </w:pPr>
    </w:p>
    <w:p w:rsidR="00A77B3E" w:rsidP="00461323">
      <w:pPr>
        <w:ind w:firstLine="284"/>
        <w:jc w:val="both"/>
      </w:pPr>
    </w:p>
    <w:sectPr w:rsidSect="00461323">
      <w:pgSz w:w="12240" w:h="15840"/>
      <w:pgMar w:top="426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323"/>
    <w:rsid w:val="00461323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2160B0C-593B-4FB4-BD99-D8E1769F5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