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№1-52-35/2017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России, со средним образованием, не военнообязанного, не работающего, не имеющего регистрации на адрес, проживающего по адресу: адрес, ранее судимого: дата Феодосийским городским судом                             АР адрес по ст. 186 ч.3 УК Украины к четырем годам лишения свободы; дата Феодосийским городским судом АР адрес по ст. 185 ч.3, ст. 186 ч.3, ст. 70, ст. 70 ч.4 УК Украины к шести годам лишения свободы; дата Судакским городским судом  АР адрес по ст. 186 ч.2, ст. 289 ч.2, ст. 70, ст. 70 ч.4 УК Украины к шести годам лишения свободы; дата Кировским районным судом РК по ст. 319 УК РФ к 360 часам обязательных работ, дата заменено наказание в виде обязательных работ на 45 дней лишения свободы, дата – освобожден по отбытию срока наказания; дата Кировским районным судом РК по ст. 319 УК РФ к восьми месяцам исправительных работ с удержанием 10% из заработной платы в доход государства, дата наказание в виде исправительных работ изменено на 80 дней лишение свободы, дата – освобожден по отбытию срока наказания,     </w:t>
      </w:r>
    </w:p>
    <w:p w:rsidR="00A77B3E">
      <w:r>
        <w:t xml:space="preserve">            в совершении преступления, предусмотренного ч.1 ст.112 УК Российской Федерации,</w:t>
      </w:r>
    </w:p>
    <w:p w:rsidR="00A77B3E">
      <w:r>
        <w:t>установил:</w:t>
      </w:r>
    </w:p>
    <w:p w:rsidR="00A77B3E"/>
    <w:p w:rsidR="00A77B3E">
      <w:r>
        <w:t xml:space="preserve">фио умышленно причинил средней тяжести вред здоровью, не опасный для жизни человека и не повлекший последствий, указанных в ст. 111 УК РФ, но вызвавший длительное расстройство здоровья, при следующих обстоятельствах. </w:t>
      </w:r>
    </w:p>
    <w:p w:rsidR="00A77B3E">
      <w:r>
        <w:t xml:space="preserve">дата, примерно в 21-00 час, фио, будучи в состоянии алкогольного опьянения, находясь в помещении д. 47 по адрес в адрес РК, на почве внезапно возникших неприязненных отношений с фио, в ходе конфликта, переместившись за территорию домовладения № 47 по адрес в                               адрес, в результате возникшего преступного умысла, направленного на причинение телесных повреждений фио, фио, умышленно, нанес фио, несколько ударов кулаком левой руки в область лица, в результате чего фио упал на землю и фио продолжил наносить ему множественные удары руками и ногами по различным частям тела, причинив ему телесные повреждения в виде: закрытого перелома левой ветви нижней челюсти в области угла со смещением, закрытый перелом правой ветви нижней челюсти на уровне подбородка, закрытый перелом 5-й пястной кости в средней трети диафиза без смещения, закрытый оскольчатый перелом проксимальной трети диафиза основной фаланги 3-го пальца левой кисти со смещением, которые согласно заключению экспертизы № 332 от дата, повлекли временное нарушение функции органа и систем, временную нетрудоспособность – длительное расстройство здоровья, </w:t>
      </w:r>
    </w:p>
    <w:p w:rsidR="00A77B3E"/>
    <w:p w:rsidR="00A77B3E">
      <w:r>
        <w:t>продолжительностью более трех недель, и относятся к повреждениям причинившим средней тяжести вред здоровью человека.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ст.112 УК Российской Федерации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  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фио, в судебное заседание не явился, в своем заявлении просил рассмотреть дело в его отсутствие, не возражал против рассмотрения дела с применением особого порядка судебного разбирательства. </w:t>
      </w:r>
    </w:p>
    <w:p w:rsidR="00A77B3E">
      <w:r>
        <w:t xml:space="preserve">           Действия фио суд квалифицирует по ч.1 ст.112 УК Российской Федерации, как  умышленное причинение средней тяжести вреда здоровью, не опасного для жизни человека и не повлекшего последствий указанных в ст.111 УК РФ, но вызвавшего длительное расстройство здоровья.    </w:t>
      </w:r>
    </w:p>
    <w:p w:rsidR="00A77B3E">
      <w:r>
        <w:t xml:space="preserve"> Определяя указанную квалификацию действий фио, суд исходит из того, что подсудимый осознавая противоправность своих действий, умышленно причинил средней тяжести вред здоровью человека, чем посягнул на здоровье потерпевшего.   </w:t>
      </w:r>
    </w:p>
    <w:p w:rsidR="00A77B3E">
      <w:r>
        <w:t xml:space="preserve">фио совершил умышленное преступление против жизни и здоровья человека,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неоднократно судим за совершение тяжких преступлений (л.д.84-85), по месту проживания характеризуется отрицательно, как злоупотребляющий спиртными напитками, ведущий аморальный образ жизни (л.д.91), на учёте у врача-психиатра и врача-нарколога не состоит (л.д.89), официально не работает, доход имеет от ведения подсобного хозяйства.     </w:t>
      </w:r>
    </w:p>
    <w:p w:rsidR="00A77B3E">
      <w:r>
        <w:t xml:space="preserve"> На основании ч.2 ст.61 УК РФ, суд признает в качестве обстоятельства смягчающего наказание признание фио своей вины.  </w:t>
      </w:r>
    </w:p>
    <w:p w:rsidR="00A77B3E">
      <w:r>
        <w:t xml:space="preserve"> 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>Также обстоятельством, отягчающим наказание подсудимого фио в соответствии со ст.63 УК РФ, суд признает рецидив преступлений, поскольку фио совершил умышленное преступление, имея судимость по приговору Судакского городского суда АР адрес от дата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  </w:t>
      </w:r>
    </w:p>
    <w:p w:rsidR="00A77B3E"/>
    <w:p w:rsidR="00A77B3E">
      <w:r>
        <w:t xml:space="preserve">Также суд учитывает, что фио совершил преступление, будучи ранее судимым за совершение тяжкого умышленного преступления, в связи с чем, в силу ч. 2 ст. 68 УК РФ,                                      п.47 Постановления Пленума Верховного Суда Российской Федерации от дата N 58 «О практике назначения судами Российской Федерации уголовного наказания», ему не может быть назначено иное наказание, нежели лишение свободы.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который будучи ранее судимым, вновь совершил умышленное преступление, что свидетельствует о необходимости воздействия на него реального наказания, принимая во внимание наличие отягчающих обстоятельств, мнение государственного обвинителя, считавшего возможным исправление фио только с назначением наказания, связанного с изоляцией его от общества, суд считает необходимым назначить подсудимому наказание в виде лишения свободы с учетом положений ч.2 ст. 68 УК РФ в пределах санкции части 1 статьи 112 УК РФ, поскольку именно такое наказание будет являться достаточным для его исправления.</w:t>
      </w:r>
    </w:p>
    <w:p w:rsidR="00A77B3E">
      <w:r>
        <w:t>Исходя из фактических обстоятельств дела и данных о личности подсудимого, суд не усматривает оснований для применения условного осуждения в порядке ст.73 УК РФ.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>Поскольку фио совершил умышленное преступление при рецидиве преступлений, ранее отбывал лишение свободы, суд назначает отбывание лишения свободы в исправительной колонии строгого режима в соответствии с п. «в» ч.1 ст.58 УК РФ.</w:t>
      </w:r>
    </w:p>
    <w:p w:rsidR="00A77B3E">
      <w:r>
        <w:t xml:space="preserve">Меру пресечения в отношении фио в виде подписки о невыезде и надлежащем поведении следует изменить на заключение под стражу и взять его под стражу из зала суда.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преступления, предусмотренного ч.1 ст. 112 УК Российской Федерации, и назначить ему наказание в виде 1 (одного) года 3 (трех) месяцев лишения свободы с отбыванием наказания в исправительной колонии строгого режима. </w:t>
      </w:r>
    </w:p>
    <w:p w:rsidR="00A77B3E">
      <w:r>
        <w:t xml:space="preserve">     Срок отбытия наказания исчислять фио с дата. </w:t>
      </w:r>
    </w:p>
    <w:p w:rsidR="00A77B3E">
      <w:r>
        <w:t xml:space="preserve">  Меру пресечения фио до вступления приговора в законную силу, изменить с подписки о невыезде на содержание под стражей, взяв его под стражу из зала суда.   </w:t>
      </w:r>
    </w:p>
    <w:p w:rsidR="00A77B3E">
      <w:r>
        <w:t xml:space="preserve">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