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№1-52-51/2017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дата                                                                                                 адрес    </w:t>
      </w:r>
    </w:p>
    <w:p w:rsidR="00A77B3E"/>
    <w:p w:rsidR="00A77B3E">
      <w:r>
        <w:t xml:space="preserve"> 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1074 и ордер от 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техническим образованием, не военнообязанного, не работающего, проживающего и зарегистрированного по адресу: адрес, ранее не судимого,       </w:t>
      </w:r>
    </w:p>
    <w:p w:rsidR="00A77B3E">
      <w:r>
        <w:t xml:space="preserve">            в совершении преступления, предусмотренного ст.264.1 УК Российской Федерации,</w:t>
      </w:r>
    </w:p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управлял транспортным средством в состоянии опьянения при следующих обстоятельствах:</w:t>
      </w:r>
    </w:p>
    <w:p w:rsidR="00A77B3E">
      <w:r>
        <w:t xml:space="preserve">дата примерно в 23 часа, фио в стороне адрес в                                              адрес, находясь в состоянии алкогольного опьянения, действуя умышленно, будучи подвергнутым на основании постановления Феодосийского городского суда адрес от дата, вступившего в законную силу дата, административному наказанию в виде административного штрафа в размере сумма с лишением права управления транспортными средствами на срок один год шесть месяцев, управлял автомобилем марки «Шкода Октавия», с государственным регистрационным номером Е914СУ82, и был освидетельствован на состояние опьянения на месте с помощью алкотестера «Юпитер 004100» при продувании которого, цифровой показатель составил 0,329 мг/л алкоголя в выдыхаемом воздухе, в результате чего установлено алкогольное опьянение. </w:t>
      </w:r>
    </w:p>
    <w:p w:rsidR="00A77B3E">
      <w:r>
        <w:t xml:space="preserve">Дознание по настоящему уголовному делу производилось в сокращённой форме, в соответствии с требованиями главы 32.1 УПК РФ, поскольку </w:t>
      </w:r>
    </w:p>
    <w:p w:rsidR="00A77B3E">
      <w:r>
        <w:t>фио,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Обстоятельства, исключающие производство дознания в сокращённой форме, предусмотренные ч.1 ст.2262 УПК РФ, отсутствуют.</w:t>
      </w:r>
    </w:p>
    <w:p w:rsidR="00A77B3E">
      <w:r>
        <w:t>В судебном заседании подсудимый фио поддержал своё ходатайство о дальнейшем производстве по уголовному делу, дознание по которому производилось в сокращённой форме, с применением особого порядка судебного разбирательства, и пояснил, что предъявленное обвинение ему понятно, свою вину признаёт в полном объёме, согласен с фактическими обстоятельствами и юридической оценкой содеянного. Согласие на производство по уголовному делу, дознание по которому производилось в сокращённой форме, с применением особого порядка судебного разбирательства, заявлено добровольно, после консультации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/>
    <w:p w:rsidR="00A77B3E"/>
    <w:p w:rsidR="00A77B3E">
      <w:r>
        <w:t xml:space="preserve">Защитник фиоМ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разбирательства. </w:t>
      </w:r>
    </w:p>
    <w:p w:rsidR="00A77B3E">
      <w:r>
        <w:t>Суд удостоверился в том, что ходатайство об особом порядке судебного разбирательства фио заявлено своевременно, добровольно и в присутствии защитника, характер и последствия заявленного ходатайства подсудимый осознаёт и соглашается с предъявленным 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>
      <w:r>
        <w:t xml:space="preserve">Таким образом, суд считает возможным постановить приговор в отношении                        фио без проведения судебного разбирательства, поскольку условия для принятия судебного решения в особом порядке по делу соблюдены. </w:t>
      </w:r>
    </w:p>
    <w:p w:rsidR="00A77B3E">
      <w:r>
        <w:t xml:space="preserve">В судебном заседании подсудимый фио виновным себя в совершении преступления признал полностью, подтвердил свои показания, данные им в ходе проведения дознания, в совершённом преступлении раскаялся. </w:t>
      </w:r>
    </w:p>
    <w:p w:rsidR="00A77B3E">
      <w:r>
        <w:t xml:space="preserve">Суд считает, что обвинение, с которым согласился подсудимый </w:t>
      </w:r>
    </w:p>
    <w:p w:rsidR="00A77B3E">
      <w:r>
        <w:t xml:space="preserve">фио, обоснованно, и кроме признательных показаний подсудимого, подтверждается собранными по делу доказательствами указанными в обвинительном постановлении, которые были исследованы в ходе судебного заседания.  </w:t>
      </w:r>
    </w:p>
    <w:p w:rsidR="00A77B3E"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дела.</w:t>
      </w:r>
    </w:p>
    <w:p w:rsidR="00A77B3E">
      <w:r>
        <w:t xml:space="preserve">Действия фио суд квалифицирует по ст.264.1 УК РФ, как управление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     </w:t>
      </w:r>
    </w:p>
    <w:p w:rsidR="00A77B3E">
      <w:r>
        <w:t xml:space="preserve">  Определяя указанную квалификацию действий фио, суд исходит из того, что подсудимый управлял транспортным средством в состоянии алкогольного опьянения, будучи подвергнутым административному наказанию за совершение административного правонарушения, предусмотренного ч.1 ст.12.26 КоАП РФ. При этом освидетельствование фио с помощью алкотестера осуществлено должностным лицом ГИБДД с применением видеозаписи, что соответствует требованиям ч.2 ст.27.12 КоАП РФ. Кроме того, согласно п.2 примечаний к ст.264 УК РФ, для целей настоящей статьи и ст.264.1 УК РФ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Федерации об административных правонарушениях. </w:t>
      </w:r>
    </w:p>
    <w:p w:rsidR="00A77B3E">
      <w:r>
        <w:t>Разрешая вопрос о виде и мере наказания за совершённое фио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жизни его семьи.</w:t>
      </w:r>
    </w:p>
    <w:p w:rsidR="00A77B3E">
      <w:r>
        <w:t>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>При изучении личности подсудимого установлено, что он ранее не судим (л.д.41, 42), на учёте у врача-психиатра и врача-нарколога не состоит (л.д.47), по месту жительства характеризуется положительно, как не злоупотребляющий спиртными напитками (л.д.51), не трудоустроен, доходы имеет от ведения подсобного хозяйства, на иждивении имеет двух малолетних детей датар. и датар.  (л.д.52), со слов подсудимого его среднемесячный доход составляет сумма. Согласно представленной суду справке от дата, фио прошел кодирование против алкогольной зависимости по методу народного врача СССР                  фио</w:t>
      </w:r>
    </w:p>
    <w:p w:rsidR="00A77B3E">
      <w:r>
        <w:t>Обстоятельствами, смягчающими наказание фио, суд в соответствии с п. «г.» ч.1 ст. 61 УК РФ признает наличие малолетних детей, и по ч.2 ст.61 УК РФ -  признание им своей вины и раскаяние в содеянном.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Учитывая обстоятельства дела, характер и степень общественной опасности совершённого фио преступления, данные о личности подсудимого, отношение фио к содеянному, наличие смягчающих наказание обстоятельств, отсутствие отягчающих наказание </w:t>
      </w:r>
    </w:p>
    <w:p w:rsidR="00A77B3E"/>
    <w:p w:rsidR="00A77B3E">
      <w:r>
        <w:t xml:space="preserve">обстоятельств, суд считает возможным его исправление без изоляции от общества, с назначением наказания в виде обязательных работ в пределах санкции статьи 264.1 УК РФ, при этом учитывая положения ч.5 ст. 62 УК РФ.   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 </w:t>
      </w:r>
    </w:p>
    <w:p w:rsidR="00A77B3E">
      <w:r>
        <w:t>Исключительных обстоятельств, связанных с целями и мотивами преступления, ролью виновного, его поведением, как во время, так и после совершения преступления, и других обстоятельств, существенно уменьшающих степень общественной опасности преступления и дающих основания для применения положений ст.64 УК РФ, судом не установлено.</w:t>
      </w:r>
    </w:p>
    <w:p w:rsidR="00A77B3E">
      <w:r>
        <w:t xml:space="preserve">           Меру пресечения в виде подписки о невыезде и надлежащем поведении, до вступления приговора в законную силу, необходимо оставить прежней.</w:t>
      </w:r>
    </w:p>
    <w:p w:rsidR="00A77B3E">
      <w:r>
        <w:t xml:space="preserve">           Вопрос о вещественных доказательствах следует решить в порядке ст. 81 УПК РФ. </w:t>
      </w:r>
    </w:p>
    <w:p w:rsidR="00A77B3E">
      <w:r>
        <w:t xml:space="preserve">           На основании изложенного, руководствуясь ст. ст. 299, 307, 308, 309, </w:t>
      </w:r>
    </w:p>
    <w:p w:rsidR="00A77B3E">
      <w:r>
        <w:t>316 УПК РФ, мировой судья</w:t>
      </w:r>
    </w:p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ст.264.1 УК РФ, и назначить ему наказание в виде обязательных работ на срок 200 (двести) часов с лишением права заниматься деятельностью, связанной с управлением транспортными средствами, на срок два года. </w:t>
      </w:r>
    </w:p>
    <w:p w:rsidR="00A77B3E">
      <w:r>
        <w:t xml:space="preserve">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</w:t>
      </w:r>
    </w:p>
    <w:p w:rsidR="00A77B3E">
      <w:r>
        <w:t xml:space="preserve">            Вещественное доказательство: компакт диск с видеозаписью опроса фио от дата, хранящийся в материалах дела, хранить в материалах дела.  </w:t>
      </w:r>
    </w:p>
    <w:p w:rsidR="00A77B3E">
      <w:r>
        <w:t xml:space="preserve">      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>
      <w:r>
        <w:t xml:space="preserve">     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