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Дело №1-52-69/2018</w:t>
      </w:r>
    </w:p>
    <w:p w:rsidR="00A77B3E">
      <w:r>
        <w:t>ПОСТАНОВЛЕНИЕ</w:t>
      </w:r>
    </w:p>
    <w:p w:rsidR="00A77B3E">
      <w:r>
        <w:t xml:space="preserve">   </w:t>
      </w:r>
    </w:p>
    <w:p w:rsidR="00A77B3E">
      <w:r>
        <w:t xml:space="preserve">      дата  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частного обвинителя, потерпевшего – фио,</w:t>
      </w:r>
    </w:p>
    <w:p w:rsidR="00A77B3E">
      <w:r>
        <w:t xml:space="preserve">       представителя частного обвинителя, потерпевшего – фио,</w:t>
      </w:r>
    </w:p>
    <w:p w:rsidR="00A77B3E">
      <w:r>
        <w:t xml:space="preserve">       подсудимого – фио,</w:t>
      </w:r>
    </w:p>
    <w:p w:rsidR="00A77B3E">
      <w:r>
        <w:t xml:space="preserve">       защитника – адвоката фио,</w:t>
      </w:r>
    </w:p>
    <w:p w:rsidR="00A77B3E">
      <w:r>
        <w:t xml:space="preserve">      рассмотрев в открытом судебном заседании в помещении судебного участка №52 Кировского судебного района адрес уголовное дело частного обвинения в отношении:</w:t>
      </w:r>
    </w:p>
    <w:p w:rsidR="00A77B3E">
      <w:r>
        <w:t>фио, паспортные данные, УССР, гражданина Российской Федерации, зарегистрированного и проживающего по адресу: адрес, со средним образованием, не работающего, ранее не судимого,</w:t>
      </w:r>
    </w:p>
    <w:p w:rsidR="00A77B3E">
      <w:r>
        <w:t xml:space="preserve">            обвиняемого в совершении преступления, предусмотренного ч.1 ст.115 УК РФ,          </w:t>
      </w:r>
    </w:p>
    <w:p w:rsidR="00A77B3E">
      <w:r>
        <w:t>установил:</w:t>
      </w:r>
    </w:p>
    <w:p w:rsidR="00A77B3E">
      <w:r>
        <w:t>На основании заявления фио о возбуждении уголовного дела частного обвинения фио обвиняется в том, что дата примерно в время часов фио, находясь возле магазина «Эльзара», расположенного по адресу: адрес, в ходе ссоры, возникшей на почве личных неприязненных отношений, умышленно, с целью причинения телесных повреждений, нанёс множественные удары руками и ногами по телу потерпевшего фио, чем причинил потерпевшему телесные повреждения в виде ссадин: на тыльной поверхности правого лучезапястного сустава; на задней поверхности правого лучезапястного сустава; на тыльной поверхности правой кисти; на задней поверхности нижней трети левого предплечья; на задней поверхности левого лучезапястного сустава; на тыльной поверхности средних фаланг 2-4 пальцев левой кисти; две, на тыльной поверхности оснований фаланги 4-го пальца левой кисти; на тыльной поверхности 4-го межпальцевого промежутка левой кисти; шесть, на грудной клетке справа по заднеподмышечной линии, в проекции 6-го межреберья; шесть, на задней поверхности грудной клетки справа, в проекции 9-го межреберья, которые не повлекли за собой кратковременного расстройства здоровья и не вызвали незначительную стойкую утрату общей трудоспособности, расценивающиеся как повреждения, не причинившие вред здоровью, а также откусил зубами часть левой ушной раковины потерпевшего, причинив телесное повреждение в виде травматической ампутация нижней трети левой ушной раковины, которое повлекло за собой кратковременное расстройство здоровья до 3-х недель от момента причинения травмы и по степени тяжести относится к телесным повреждениям, причинившим лёгкий вред здоровью.</w:t>
      </w:r>
    </w:p>
    <w:p w:rsidR="00A77B3E">
      <w:r>
        <w:t xml:space="preserve">            Действия фио частным обвинителем квалифицированы по ч.1 ст.115 УК РФ, как умышленное причинение лёгкого вреда здоровью, вызвавшего кратковременное расстройство здоровья.    </w:t>
      </w:r>
    </w:p>
    <w:p w:rsidR="00A77B3E">
      <w:r>
        <w:t xml:space="preserve">            В судебном заседании частный обвинитель, потерпевший фио просил уголовное дело в отношении фио прекратить, в связи с примирением, поскольку он примирился с ним, претензий морального либо материального характера он к нему не имеет. </w:t>
      </w:r>
    </w:p>
    <w:p w:rsidR="00A77B3E">
      <w:r>
        <w:t xml:space="preserve">            Подсудимый фио также в судебном заседании просил прекратить уголовное дело в отношении себя, в связи с примирением с потерпевшим фио</w:t>
      </w:r>
    </w:p>
    <w:p w:rsidR="00A77B3E">
      <w:r>
        <w:t xml:space="preserve">            Защитник – адвокат фио не возражал против прекращения уголовного дела в отношении фио, в связи с примирением сторон.</w:t>
      </w:r>
    </w:p>
    <w:p w:rsidR="00A77B3E">
      <w:r>
        <w:t xml:space="preserve">            Представитель частного обвинителя, потерпевшего фио также не возражала против прекращения уголовного дела в отношении фио, в связи с примирением потерпевшего с подсудимым.       </w:t>
      </w:r>
    </w:p>
    <w:p w:rsidR="00A77B3E">
      <w:r>
        <w:t xml:space="preserve">          </w:t>
      </w:r>
    </w:p>
    <w:p w:rsidR="00A77B3E"/>
    <w:p w:rsidR="00A77B3E">
      <w:r>
        <w:t xml:space="preserve">          Выслушав ходатайство частного обвинителя - потерпевшего фио и подсудимого фио, мнения представителя частного обвинителя – потерпевшего фио, и защитника-адвоката фио по заявленному ходатайству, суд приходит к следующим выводам.</w:t>
      </w:r>
    </w:p>
    <w:p w:rsidR="00A77B3E">
      <w:r>
        <w:t xml:space="preserve">          В силу ч.2 ст. 20 УПК РФ, уголовные дела о преступлениях, предусмотренных статьями 115 частью первой, 116.1 и 128.1 частью первой Уголовного кодекса Российской Федерации, считаются уголовными делами частного обвинения, возбуждаются не иначе как по заявлению потерпевшего, его законного представителя, за исключением случаев, предусмотренных частью четвертой настоящей статьи, и подлежат прекращению в связи с примирением потерпевшего с обвиняемым. Примирение допускается до удаления суда в совещательную комнату для постановления приговора.</w:t>
      </w:r>
    </w:p>
    <w:p w:rsidR="00A77B3E">
      <w:r>
        <w:t xml:space="preserve">          В соответствии с ч.5 ст.319 УПК РФ, в случае поступления мировому судье заявлений от сторон о примирении, судья прекращает производство по уголовному делу частного обвинения.</w:t>
      </w:r>
    </w:p>
    <w:p w:rsidR="00A77B3E">
      <w:r>
        <w:t xml:space="preserve">          Учитывая, что от частного обвинителя поступило заявление о прекращении уголовного дела, и подсудимый не возражает против прекращения дела, а также то, что преступление, в совершении которого обвиняется подсудимый, относятся к делам частного обвинения, суд находит возможным прекратить данное уголовное дело.</w:t>
      </w:r>
    </w:p>
    <w:p w:rsidR="00A77B3E">
      <w:r>
        <w:t xml:space="preserve">           Вопрос о процессуальных издержках по делу суд разрешает в соответствии со ст. ст. 50, 131, 132, 316 УПК РФ, в том числе отдельным постановлением в части оплаты труда адвокату. </w:t>
      </w:r>
    </w:p>
    <w:p w:rsidR="00A77B3E">
      <w:r>
        <w:t xml:space="preserve">          На основании изложенного, руководствуясь ст.ст.20, 319 УПК РФ, суд </w:t>
      </w:r>
    </w:p>
    <w:p w:rsidR="00A77B3E">
      <w:r>
        <w:t>постановил:</w:t>
      </w:r>
    </w:p>
    <w:p w:rsidR="00A77B3E"/>
    <w:p w:rsidR="00A77B3E">
      <w:r>
        <w:t>уголовное дело по заявлению частного обвинения фио в отношении фио, обвиняемого в совершении преступления, предусмотренного ч.1 ст.115 УК РФ, прекратить на основании ч.2 ст.20 УПК РФ, в связи с примирением сторон по делу частного обвинения.</w:t>
      </w:r>
    </w:p>
    <w:p w:rsidR="00A77B3E">
      <w:r>
        <w:t xml:space="preserve">                   Постановление может быть обжаловано в Кировский районный суд адрес через судебный участок № 52 Кировского судебного района РК в течение 10 суток со дня провозглашения.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 Стороны вправе подать ходатайство об ознакомлении с протоколом судебного заседания в течение трех суток со дня окончания судебного заседания. </w:t>
      </w:r>
    </w:p>
    <w:p w:rsidR="00A77B3E"/>
    <w:p w:rsidR="00A77B3E">
      <w:r>
        <w:t xml:space="preserve">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