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7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№1-53-25/2019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pPr>
        <w:jc w:val="both"/>
      </w:pPr>
      <w:r>
        <w:t xml:space="preserve">14 октября 2019 г.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 xml:space="preserve">Суд в составе: </w:t>
      </w:r>
    </w:p>
    <w:p>
      <w:pPr>
        <w:jc w:val="both"/>
      </w:pPr>
      <w:r>
        <w:t xml:space="preserve">председательствующего, </w:t>
      </w:r>
    </w:p>
    <w:p>
      <w:pPr>
        <w:jc w:val="both"/>
      </w:pPr>
      <w:r>
        <w:t xml:space="preserve">мирового судьи судебного участка №53 </w:t>
      </w:r>
    </w:p>
    <w:p>
      <w:pPr>
        <w:jc w:val="both"/>
      </w:pPr>
      <w:r>
        <w:t xml:space="preserve">Кировского судебного района </w:t>
      </w:r>
    </w:p>
    <w:p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В.Е.,</w:t>
      </w:r>
    </w:p>
    <w:p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Черепивского</w:t>
      </w:r>
      <w:r>
        <w:t xml:space="preserve"> Т.К.,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ЧЕРЕПИВСКОГО </w:t>
      </w:r>
      <w:r>
        <w:t>фио</w:t>
      </w:r>
      <w:r>
        <w:t xml:space="preserve"> родившегося дата в адрес, гражданина ..., зарегистрированного и проживающего по адресу: адрес, ...,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обвиняемого в совершении преступления, предусмотренного ч.1 ст.112 </w:t>
      </w:r>
    </w:p>
    <w:p>
      <w:pPr>
        <w:jc w:val="both"/>
      </w:pPr>
      <w:r>
        <w:t xml:space="preserve">УК РФ,      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Черепивский</w:t>
      </w:r>
      <w:r>
        <w:t xml:space="preserve"> Т.К. умышленно причинил средней тяжести вред здоровью </w:t>
      </w:r>
    </w:p>
    <w:p>
      <w:pPr>
        <w:jc w:val="both"/>
      </w:pPr>
      <w:r>
        <w:t>фио</w:t>
      </w:r>
      <w:r>
        <w:t>, не опасного для жизни и не повлёкшего последствий, указанных в ст.111 УК РФ, но вызвавшего длительное расстройство здоровья, при следующих обстоятельствах.</w:t>
      </w:r>
    </w:p>
    <w:p>
      <w:pPr>
        <w:jc w:val="both"/>
      </w:pPr>
      <w:r>
        <w:t xml:space="preserve">дата в время час. </w:t>
      </w:r>
      <w:r>
        <w:t>Черепивский</w:t>
      </w:r>
      <w:r>
        <w:t xml:space="preserve"> Т.К. в состоянии алкогольного опьянения, находясь на кухне квартиры №1 в доме №... по адрес в </w:t>
      </w:r>
    </w:p>
    <w:p>
      <w:pPr>
        <w:jc w:val="both"/>
      </w:pPr>
      <w:r>
        <w:t xml:space="preserve">адрес, в ходе ссоры с потерпевшим </w:t>
      </w:r>
      <w:r>
        <w:t>фио</w:t>
      </w:r>
      <w:r>
        <w:t xml:space="preserve">, возникшей на почве личных неприязненных отношений, преследуя умысел, направленный на причинение телесных повреждений </w:t>
      </w:r>
    </w:p>
    <w:p>
      <w:pPr>
        <w:jc w:val="both"/>
      </w:pPr>
      <w:r>
        <w:t>фио</w:t>
      </w:r>
      <w:r>
        <w:t xml:space="preserve">, осознавая фактический характер и общественную опасность своих действий, предвидя и желая наступления общественно опасных последствий, нанёс потерпевшему не менее двух ударов кулаками рук в область головы, лица и один удар ногой в левую область туловища, причинив тем самым </w:t>
      </w:r>
      <w:r>
        <w:t>фио</w:t>
      </w:r>
      <w:r>
        <w:t xml:space="preserve"> телесные повреждения в виде закрытого перелома 7-го ребра слева, которое согласно заключению эксперта №604 от дата по критерию длительного расстройства </w:t>
      </w:r>
      <w:r>
        <w:t xml:space="preserve">здоровья, продолжительностью свыше трёх недель, относится к повреждениям, причинившим средней тяжести вред здоровью, а также закрытой  черепно-мозговой травмы в форме сотрясения головного мозга, </w:t>
      </w:r>
      <w:r>
        <w:t>параорбитального</w:t>
      </w:r>
      <w:r>
        <w:t xml:space="preserve"> кровоподтёка слева, которые согласно заключению эксперта №604 от дата  повлекли кратковременное расстройство здоровья, продолжительностью до трёх недель, квалифицирующиеся как повреждения, причинившие лёгкий вред здоровью. </w:t>
      </w:r>
    </w:p>
    <w:p>
      <w:pPr>
        <w:jc w:val="both"/>
      </w:pPr>
      <w:r>
        <w:t xml:space="preserve">Подсудимый </w:t>
      </w:r>
      <w:r>
        <w:t>Черепивский</w:t>
      </w:r>
      <w:r>
        <w:t xml:space="preserve"> Т.К. в ходе дознания и в судебном заседании в предъявленном обвинении по ч.1 ст.112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</w:t>
      </w:r>
      <w:r>
        <w:t>Решитов</w:t>
      </w:r>
      <w:r>
        <w:t xml:space="preserve"> Ж.А., государственный обвинитель </w:t>
      </w:r>
      <w:r>
        <w:t>Жевлаков</w:t>
      </w:r>
      <w:r>
        <w:t xml:space="preserve"> В.Е. и потерпевший </w:t>
      </w:r>
      <w:r>
        <w:t>фио</w:t>
      </w:r>
      <w:r>
        <w:t xml:space="preserve">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Черепивский</w:t>
      </w:r>
      <w:r>
        <w:t xml:space="preserve"> Т.К.,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Черепивским</w:t>
      </w:r>
      <w:r>
        <w:t xml:space="preserve"> Т.К.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Черепивскому</w:t>
      </w:r>
      <w:r>
        <w:t xml:space="preserve"> Т.К.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</w:t>
      </w:r>
      <w:r>
        <w:t>Черепивского</w:t>
      </w:r>
      <w:r>
        <w:t xml:space="preserve"> Т.К. суд квалифицирует по ч.1 ст.112 УК РФ, как умышленное причинение средней тяжести вреда здоровью, не опасного для жизни человека и не повлёкшего последствий, указанных в ст.111 УК РФ, но вызвавшего длительное расстройство здоровья. 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Черепивским</w:t>
      </w:r>
      <w:r>
        <w:t xml:space="preserve"> Т.К.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>
      <w:pPr>
        <w:jc w:val="both"/>
      </w:pPr>
      <w:r>
        <w:t>Черепивский</w:t>
      </w:r>
      <w:r>
        <w:t xml:space="preserve"> Т.К. совершил умышленное преступление против жизни и здоровья человека, которое согласно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Черепивского</w:t>
      </w:r>
      <w:r>
        <w:t xml:space="preserve"> Т.К. установлено, ч... </w:t>
      </w:r>
    </w:p>
    <w:p>
      <w:pPr>
        <w:jc w:val="both"/>
      </w:pPr>
      <w:r>
        <w:t xml:space="preserve">1... </w:t>
      </w:r>
    </w:p>
    <w:p>
      <w:pPr>
        <w:jc w:val="both"/>
      </w:pPr>
      <w:r>
        <w:t>фио</w:t>
      </w:r>
      <w:r>
        <w:t xml:space="preserve">, паспортные данные (... сумма, ...   </w:t>
      </w:r>
    </w:p>
    <w:p>
      <w:pPr>
        <w:jc w:val="both"/>
      </w:pPr>
      <w:r>
        <w:t xml:space="preserve">Обстоятельствами, смягчающими наказание </w:t>
      </w:r>
      <w:r>
        <w:t>Черепивскому</w:t>
      </w:r>
      <w:r>
        <w:t xml:space="preserve"> Т.К., суд в соответствии с </w:t>
      </w:r>
      <w:r>
        <w:t>п.«и</w:t>
      </w:r>
      <w:r>
        <w:t>» ч.1 ст.61 УК РФ признаёт явку с повинной и активное способствование раскрытию и расследованию преступления.</w:t>
      </w:r>
    </w:p>
    <w:p>
      <w:pPr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Черепивским</w:t>
      </w:r>
      <w:r>
        <w:t xml:space="preserve"> Т.К. вины, его раскаяние в содеянном, оказание помощи потерпевшему в лечении. </w:t>
      </w:r>
    </w:p>
    <w:p>
      <w:pPr>
        <w:jc w:val="both"/>
      </w:pPr>
      <w:r>
        <w:t xml:space="preserve">В качестве обстоятельства, отягчающего наказание </w:t>
      </w:r>
      <w:r>
        <w:t>Черепивскому</w:t>
      </w:r>
      <w:r>
        <w:t xml:space="preserve"> Т.К., в соответствии с ч.11 ст.63 УК РФ суд признаёт совершение </w:t>
      </w:r>
      <w:r>
        <w:t>Черепивским</w:t>
      </w:r>
      <w:r>
        <w:t xml:space="preserve"> Т.К.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обусловило причинение им средней тяжести вреда здоровью </w:t>
      </w:r>
      <w:r>
        <w:t>фио</w:t>
      </w:r>
      <w:r>
        <w:t xml:space="preserve">, что подтверждается показаниями </w:t>
      </w:r>
    </w:p>
    <w:p>
      <w:pPr>
        <w:jc w:val="both"/>
      </w:pPr>
      <w:r>
        <w:t>Черепивского</w:t>
      </w:r>
      <w:r>
        <w:t xml:space="preserve"> Т.К., допрошенного в качестве подозреваемого в ходе дознания </w:t>
      </w:r>
    </w:p>
    <w:p>
      <w:pPr>
        <w:jc w:val="both"/>
      </w:pPr>
      <w:r>
        <w:t>дата</w:t>
      </w:r>
    </w:p>
    <w:p>
      <w:pPr>
        <w:jc w:val="both"/>
      </w:pPr>
      <w:r>
        <w:t xml:space="preserve">Иных обстоятельств, отягчающих наказание, предусмотренных ст.63 </w:t>
      </w:r>
    </w:p>
    <w:p>
      <w:pPr>
        <w:jc w:val="both"/>
      </w:pPr>
      <w:r>
        <w:t>УК РФ, судом не установлено.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</w:t>
      </w:r>
      <w:r>
        <w:t>Черепивского</w:t>
      </w:r>
      <w:r>
        <w:t xml:space="preserve"> Т.К., его возраст и состояние здоровья, принесённые им извинения потерпевшему </w:t>
      </w:r>
      <w:r>
        <w:t>фио</w:t>
      </w:r>
      <w:r>
        <w:t xml:space="preserve">, суд, руководствуясь принципом справедливости, 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приходит к выводу о необходимости назначения подсудимому наказания за совершённое преступление в виде ограничения свободы на срок в пределах санкции ч.1 ст.112 УК РФ с установлением ряда ограничений и обязанностей, которые будут способствовать его исправлению и исключению причин совершения преступлений в будущем, в частности: не уходить из места постоянного проживания (пребывания) в определённое время суток, не посещать определенные места, расположенные в пределах территории соответствующего муниципального образования, не выезжать за пределы территории соответствующего муниципального образования, не посещать места проведения массовых и иных мероприятий и не участвовать в указанных мероприятиях, не изменять место жительства или пребывания без согласия специализированного государственного органа, осуществляющего надзор за отбыванием осуждёнными наказания в виде ограничения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>
      <w:pPr>
        <w:jc w:val="both"/>
      </w:pPr>
      <w:r>
        <w:t xml:space="preserve">Оснований для применения к подсудимому </w:t>
      </w:r>
      <w:r>
        <w:t>Черепивскому</w:t>
      </w:r>
      <w:r>
        <w:t xml:space="preserve"> Т.К. положений </w:t>
      </w:r>
    </w:p>
    <w:p>
      <w:pPr>
        <w:jc w:val="both"/>
      </w:pPr>
      <w:r>
        <w:t>ст.64 УК РФ судом не установлено.</w:t>
      </w:r>
    </w:p>
    <w:p>
      <w:pPr>
        <w:jc w:val="both"/>
      </w:pPr>
      <w:r>
        <w:t xml:space="preserve">Судом установлено, что подсудимый </w:t>
      </w:r>
      <w:r>
        <w:t>Черепивский</w:t>
      </w:r>
      <w:r>
        <w:t xml:space="preserve"> Т.К. имеет регистрацию на адрес, и требуется контроль за его поведением, поскольку допускает конфликтные ситуации с жителями адрес. </w:t>
      </w:r>
    </w:p>
    <w:p>
      <w:pPr>
        <w:jc w:val="both"/>
      </w:pPr>
      <w:r>
        <w:t>При назначении наказания суд учитывает положения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>
      <w:pPr>
        <w:jc w:val="both"/>
      </w:pPr>
      <w:r>
        <w:t xml:space="preserve">С учётом наличия обстоятельства, отягчающего наказание </w:t>
      </w:r>
      <w:r>
        <w:t>Черепивскому</w:t>
      </w:r>
      <w:r>
        <w:t xml:space="preserve"> Т.К., оснований для применения ч.1 ст.62 УК РФ не имеется.  </w:t>
      </w:r>
    </w:p>
    <w:p>
      <w:pPr>
        <w:jc w:val="both"/>
      </w:pPr>
      <w:r>
        <w:t xml:space="preserve">Учитывая, что совершённое </w:t>
      </w:r>
      <w:r>
        <w:t>Черепивским</w:t>
      </w:r>
      <w:r>
        <w:t xml:space="preserve"> Т.К.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Черепивского</w:t>
      </w:r>
      <w:r>
        <w:t xml:space="preserve"> Т.К. от уголовной ответственности или от наказания, судом не установлено.</w:t>
      </w:r>
    </w:p>
    <w:p>
      <w:pPr>
        <w:jc w:val="both"/>
      </w:pPr>
      <w:r>
        <w:t xml:space="preserve">Мера пресечения в ходе дознания в отношении </w:t>
      </w:r>
      <w:r>
        <w:t>Черепивского</w:t>
      </w:r>
      <w:r>
        <w:t xml:space="preserve"> Т.К. не избиралась. Суд, учитывая данные о личности подсудимого и обстоятельства дела, также считает возможным не избирать </w:t>
      </w:r>
      <w:r>
        <w:t>Черепивскому</w:t>
      </w:r>
      <w:r>
        <w:t xml:space="preserve"> Т.К.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Вещественных доказательств по делу не имеется.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ind w:left="2880" w:firstLine="72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Черепивского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ст.112 УК РФ, и назначить ему наказание в виде ограничения свободы на срок 1 (один) год с установлением ограничений:</w:t>
      </w:r>
    </w:p>
    <w:p>
      <w:pPr>
        <w:jc w:val="both"/>
      </w:pPr>
      <w:r>
        <w:t>- не уходить из места постоянного проживания (пребывания) с время часов вечера до время часов утра;</w:t>
      </w:r>
    </w:p>
    <w:p>
      <w:pPr>
        <w:jc w:val="both"/>
      </w:pPr>
      <w:r>
        <w:t>- не изменять место постоянного проживания или пребывания без согласия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>
      <w:pPr>
        <w:jc w:val="both"/>
      </w:pPr>
      <w:r>
        <w:t>- не выезжать за пределы территории муниципального образования адрес без согласия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>
      <w:pPr>
        <w:jc w:val="both"/>
      </w:pPr>
      <w:r>
        <w:t>- не посещать места общественного питания, в которых разрешено потребление алкогольной продукции, расположенных на территории муниципального образования адрес, и места проведения культурно-зрелищных мероприятий и не участвовать в указанных мероприятиях.</w:t>
      </w:r>
    </w:p>
    <w:p>
      <w:pPr>
        <w:jc w:val="both"/>
      </w:pPr>
      <w:r>
        <w:t xml:space="preserve">Возложить на </w:t>
      </w:r>
      <w:r>
        <w:t>Черепивского</w:t>
      </w:r>
      <w:r>
        <w:t xml:space="preserve"> </w:t>
      </w:r>
      <w:r>
        <w:t>фио</w:t>
      </w:r>
      <w:r>
        <w:t xml:space="preserve"> обязанность – два раза в месяц являться для регистрации в специализированный государственный орган, осуществляющий надзор за отбыванием осуждёнными наказания в виде ограничения свободы. </w:t>
      </w:r>
    </w:p>
    <w:p>
      <w:pPr>
        <w:jc w:val="both"/>
      </w:pPr>
      <w:r>
        <w:t xml:space="preserve">Меру процессуального принуждения в отношении </w:t>
      </w:r>
      <w:r>
        <w:t>Черепивского</w:t>
      </w:r>
      <w:r>
        <w:t xml:space="preserve">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F63A8A-2B26-411D-A87B-ECA6989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