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6</w:t>
      </w:r>
    </w:p>
    <w:p w:rsidR="00A77B3E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№1-53-34/2018</w:t>
      </w:r>
    </w:p>
    <w:p w:rsidR="00A77B3E" w:rsidP="00D05448">
      <w:pPr>
        <w:ind w:left="2880" w:firstLine="720"/>
      </w:pPr>
      <w:r>
        <w:t>ПРИГОВОР</w:t>
      </w:r>
    </w:p>
    <w:p w:rsidR="00A77B3E" w:rsidP="00D05448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4 июля 2018 г.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</w:r>
      <w:r>
        <w:tab/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  <w:t xml:space="preserve">     </w:t>
      </w:r>
      <w:r>
        <w:tab/>
        <w:t>–</w:t>
      </w:r>
      <w:r>
        <w:t xml:space="preserve"> </w:t>
      </w:r>
      <w:r>
        <w:t>Ивацко</w:t>
      </w:r>
      <w:r>
        <w:t xml:space="preserve"> Ю.Н.,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>– адвоката Чащина С.Я.,</w:t>
      </w:r>
    </w:p>
    <w:p w:rsidR="00A77B3E"/>
    <w:p w:rsidR="00A77B3E">
      <w:r>
        <w:t>рассмотрев в открытом судебном заседании в помещении судебного участка №53 Кировского судебного района адрес с применением особого порядка судебного разбирательства уголовное дело в отношении</w:t>
      </w:r>
    </w:p>
    <w:p w:rsidR="00A77B3E"/>
    <w:p w:rsidR="00A77B3E" w:rsidP="00D05448">
      <w:pPr>
        <w:jc w:val="both"/>
      </w:pPr>
      <w:r>
        <w:t>ИВАЦКО</w:t>
      </w:r>
      <w:r>
        <w:t xml:space="preserve"> ЮРИЯ НИКОЛАЕВИЧА, родившегося дата в адрес, гражданина ... проживающего по адресу: адрес, </w:t>
      </w:r>
    </w:p>
    <w:p w:rsidR="00A77B3E" w:rsidP="00D05448">
      <w:pPr>
        <w:jc w:val="both"/>
      </w:pPr>
      <w:r>
        <w:t xml:space="preserve">адрес, ... адрес от дата ... адрес от дата ...о дата ... </w:t>
      </w:r>
    </w:p>
    <w:p w:rsidR="00A77B3E" w:rsidP="00D05448">
      <w:pPr>
        <w:jc w:val="both"/>
      </w:pPr>
    </w:p>
    <w:p w:rsidR="00A77B3E" w:rsidP="00D05448">
      <w:pPr>
        <w:jc w:val="both"/>
      </w:pPr>
      <w:r>
        <w:t xml:space="preserve">обвиняемого в совершении преступления, предусмотренного ч.1 ст.119 </w:t>
      </w:r>
    </w:p>
    <w:p w:rsidR="00A77B3E" w:rsidP="00D05448">
      <w:pPr>
        <w:jc w:val="both"/>
      </w:pPr>
      <w:r>
        <w:t xml:space="preserve">УК Российской Федерации,          </w:t>
      </w:r>
    </w:p>
    <w:p w:rsidR="00A77B3E" w:rsidP="00D05448">
      <w:pPr>
        <w:jc w:val="both"/>
      </w:pPr>
    </w:p>
    <w:p w:rsidR="00A77B3E" w:rsidP="00D05448">
      <w:pPr>
        <w:jc w:val="both"/>
      </w:pPr>
      <w:r>
        <w:t>у</w:t>
      </w:r>
      <w:r>
        <w:t>становил:</w:t>
      </w:r>
    </w:p>
    <w:p w:rsidR="00A77B3E" w:rsidP="00D05448">
      <w:pPr>
        <w:jc w:val="both"/>
      </w:pPr>
    </w:p>
    <w:p w:rsidR="00A77B3E" w:rsidP="00D05448">
      <w:pPr>
        <w:jc w:val="both"/>
      </w:pPr>
      <w:r>
        <w:t>Ивацко</w:t>
      </w:r>
      <w:r>
        <w:t xml:space="preserve"> Ю.Н. угрожал убийством потерпевшей </w:t>
      </w:r>
      <w:r>
        <w:t>фио</w:t>
      </w:r>
      <w:r>
        <w:t>, реально опасавшейся осуществления этой угрозы, при следующих обстоятельствах.</w:t>
      </w:r>
    </w:p>
    <w:p w:rsidR="00A77B3E" w:rsidP="00D05448">
      <w:pPr>
        <w:jc w:val="both"/>
      </w:pPr>
      <w:r>
        <w:t xml:space="preserve">дата примерно в время час. </w:t>
      </w:r>
      <w:r>
        <w:t>Ивацко</w:t>
      </w:r>
      <w:r>
        <w:t xml:space="preserve"> Ю.Н. в состоянии алкогольного опьянения, находясь в помещении кухни домовладения №35/1</w:t>
      </w:r>
      <w:r>
        <w:t xml:space="preserve"> по адрес в адрес, по месту совместного проживания с потерпевшей </w:t>
      </w:r>
      <w:r>
        <w:t>фио</w:t>
      </w:r>
      <w:r>
        <w:t xml:space="preserve">, на почве личных неприязненных отношений учинил скандал с потерпевшей, в ходе которого, желая создать для </w:t>
      </w:r>
      <w:r>
        <w:t>фио</w:t>
      </w:r>
      <w:r>
        <w:t xml:space="preserve"> тревожную обстановку, страх для жизни, умышленно с целью запугивания, держа в</w:t>
      </w:r>
      <w:r>
        <w:t xml:space="preserve"> правой руке кухонный нож, приставил его к животу </w:t>
      </w:r>
      <w:r>
        <w:t>фио</w:t>
      </w:r>
      <w:r>
        <w:t xml:space="preserve">, при этом высказал ей угрозу убийством, которую </w:t>
      </w:r>
      <w:r>
        <w:t>фио</w:t>
      </w:r>
      <w:r>
        <w:t xml:space="preserve"> обосновано восприняла реально, опасаясь её осуществления.</w:t>
      </w:r>
    </w:p>
    <w:p w:rsidR="00A77B3E" w:rsidP="00D05448">
      <w:pPr>
        <w:jc w:val="both"/>
      </w:pPr>
      <w:r>
        <w:t xml:space="preserve">Подсудимый </w:t>
      </w:r>
      <w:r>
        <w:t>Ивацко</w:t>
      </w:r>
      <w:r>
        <w:t xml:space="preserve"> Ю.Н. в ходе дознания и в судебном заседании в предъявленном обвинении по ч</w:t>
      </w:r>
      <w:r>
        <w:t>.1 ст.119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</w:t>
      </w:r>
      <w:r>
        <w:t xml:space="preserve">ольно, после консультации с </w:t>
      </w:r>
      <w:r>
        <w:t>защитником, последствия постановления приговора без проведения судебного разбирательства осознаёт.</w:t>
      </w:r>
    </w:p>
    <w:p w:rsidR="00A77B3E" w:rsidP="00D05448">
      <w:pPr>
        <w:jc w:val="both"/>
      </w:pPr>
      <w:r>
        <w:t xml:space="preserve">Защитник Чащин С.Я., государственный обвинитель </w:t>
      </w:r>
      <w:r>
        <w:t>Балема</w:t>
      </w:r>
      <w:r>
        <w:t xml:space="preserve"> А.М. и потерпевшая </w:t>
      </w:r>
      <w:r>
        <w:t>фио</w:t>
      </w:r>
      <w:r>
        <w:t xml:space="preserve"> не возражали против заявленного подсудимым ходатайс</w:t>
      </w:r>
      <w:r>
        <w:t>тва о постановлении приговора без проведения судебного разбирательства.</w:t>
      </w:r>
    </w:p>
    <w:p w:rsidR="00A77B3E" w:rsidP="00D05448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D05448">
      <w:pPr>
        <w:jc w:val="both"/>
      </w:pPr>
      <w:r>
        <w:t>Ивацко</w:t>
      </w:r>
      <w:r>
        <w:t xml:space="preserve"> Ю.Н., обоснованно, подтверждается собранными по делу доказательствами, при этом подсудимый понимает существо предъяв</w:t>
      </w:r>
      <w:r>
        <w:t>ленного ему обвинения и соглашается с ним в полном объёме.</w:t>
      </w:r>
    </w:p>
    <w:p w:rsidR="00A77B3E" w:rsidP="00D05448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Ивацко</w:t>
      </w:r>
      <w:r>
        <w:t xml:space="preserve"> Ю.Н. заявлено своевременно, в момент ознакомления с материалами уголовного дела, добровольно, после консу</w:t>
      </w:r>
      <w:r>
        <w:t>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</w:t>
      </w:r>
      <w:r>
        <w:t>ерпевшей не поступило.</w:t>
      </w:r>
    </w:p>
    <w:p w:rsidR="00A77B3E" w:rsidP="00D05448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Ивацко</w:t>
      </w:r>
      <w:r>
        <w:t xml:space="preserve"> Ю.Н. преступления не превышает 10 лет лишения свободы, суд считает возможным постановить приговор в отношении </w:t>
      </w:r>
    </w:p>
    <w:p w:rsidR="00A77B3E" w:rsidP="00D05448">
      <w:pPr>
        <w:jc w:val="both"/>
      </w:pPr>
      <w:r>
        <w:t>подсудимого без провед</w:t>
      </w:r>
      <w:r>
        <w:t>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D05448">
      <w:pPr>
        <w:jc w:val="both"/>
      </w:pPr>
      <w:r>
        <w:t xml:space="preserve">Действия </w:t>
      </w:r>
      <w:r>
        <w:t>Ивацко</w:t>
      </w:r>
      <w:r>
        <w:t xml:space="preserve"> Ю.Н. суд квалифицирует по ч.1 ст.119 УК РФ, как угроза убийством, е</w:t>
      </w:r>
      <w:r>
        <w:t>сли имелись основания опасаться осуществления этой угрозы.</w:t>
      </w:r>
    </w:p>
    <w:p w:rsidR="00A77B3E" w:rsidP="00D05448">
      <w:pPr>
        <w:jc w:val="both"/>
      </w:pPr>
      <w:r>
        <w:t xml:space="preserve">Определяя указанную квалификацию действий </w:t>
      </w:r>
      <w:r>
        <w:t>Ивацко</w:t>
      </w:r>
      <w:r>
        <w:t xml:space="preserve"> Ю.Н., суд исходит из того, что подсудимый высказал </w:t>
      </w:r>
      <w:r>
        <w:t>фио</w:t>
      </w:r>
      <w:r>
        <w:t xml:space="preserve"> угрозу об общественно опасном намерении лишить её жизни, демонстрируя при этом кухонный нож, </w:t>
      </w:r>
      <w:r>
        <w:t>а также из того, что указанные информационные действия, с учётом поведения подсудимого и его действий, давали потерпевшей основание опасаться осуществления такой угрозы.</w:t>
      </w:r>
    </w:p>
    <w:p w:rsidR="00A77B3E" w:rsidP="00D05448">
      <w:pPr>
        <w:jc w:val="both"/>
      </w:pPr>
      <w:r>
        <w:t xml:space="preserve">Разрешая вопрос о виде и мере наказания за совершённое </w:t>
      </w:r>
      <w:r>
        <w:t>Ивацко</w:t>
      </w:r>
      <w:r>
        <w:t xml:space="preserve"> Ю.Н. преступление, суд у</w:t>
      </w:r>
      <w:r>
        <w:t>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 w:rsidR="00A77B3E" w:rsidP="00D05448">
      <w:pPr>
        <w:jc w:val="both"/>
      </w:pPr>
      <w:r>
        <w:t>Ивацко</w:t>
      </w:r>
      <w:r>
        <w:t xml:space="preserve"> Ю.Н. совершил преступление против естеств</w:t>
      </w:r>
      <w:r>
        <w:t xml:space="preserve">енного права каждого человека на жизнь и здоровье, которое в соответствии со ст.15 </w:t>
      </w:r>
    </w:p>
    <w:p w:rsidR="00A77B3E" w:rsidP="00D05448">
      <w:pPr>
        <w:jc w:val="both"/>
      </w:pPr>
      <w:r>
        <w:t>УК РФ относится к категории преступлений небольшой тяжести.</w:t>
      </w:r>
    </w:p>
    <w:p w:rsidR="00A77B3E" w:rsidP="00D05448">
      <w:pPr>
        <w:jc w:val="both"/>
      </w:pPr>
      <w:r>
        <w:t xml:space="preserve">При изучении личности подсудимого </w:t>
      </w:r>
      <w:r>
        <w:t>Ивацко</w:t>
      </w:r>
      <w:r>
        <w:t xml:space="preserve"> Ю.Н. судом установлено, ... </w:t>
      </w:r>
    </w:p>
    <w:p w:rsidR="00A77B3E" w:rsidP="00D05448">
      <w:pPr>
        <w:jc w:val="both"/>
      </w:pPr>
      <w:r>
        <w:t>фио</w:t>
      </w:r>
      <w:r>
        <w:t xml:space="preserve"> ...       </w:t>
      </w:r>
    </w:p>
    <w:p w:rsidR="00A77B3E" w:rsidP="00D05448">
      <w:pPr>
        <w:jc w:val="both"/>
      </w:pPr>
      <w:r>
        <w:t>Обстоятельствами, смягчающи</w:t>
      </w:r>
      <w:r>
        <w:t xml:space="preserve">ми наказание </w:t>
      </w:r>
      <w:r>
        <w:t>Ивацко</w:t>
      </w:r>
      <w:r>
        <w:t xml:space="preserve"> Ю.Н. суд в соответствии с п. «и» ч.1 ст.61 УК РФ признаёт явку с повинной подсудимого.</w:t>
      </w:r>
    </w:p>
    <w:p w:rsidR="00A77B3E" w:rsidP="00D05448">
      <w:pPr>
        <w:jc w:val="both"/>
      </w:pPr>
      <w:r>
        <w:t xml:space="preserve">В соответствии с ч.2 ст.61 УК РФ суд также в качестве обстоятельства, смягчающего наказание, признаёт раскаяние </w:t>
      </w:r>
      <w:r>
        <w:t>Ивацко</w:t>
      </w:r>
      <w:r>
        <w:t xml:space="preserve"> Ю.Н. в содеянном.</w:t>
      </w:r>
    </w:p>
    <w:p w:rsidR="00A77B3E" w:rsidP="00D05448">
      <w:pPr>
        <w:jc w:val="both"/>
      </w:pPr>
      <w:r>
        <w:t>Обстоятельст</w:t>
      </w:r>
      <w:r>
        <w:t xml:space="preserve">вом, отягчающим наказание </w:t>
      </w:r>
      <w:r>
        <w:t>Ивацко</w:t>
      </w:r>
      <w:r>
        <w:t xml:space="preserve"> Ю.Н., суд в соответствии с п. «а» ч.1 ст.63 УК РФ признаёт рецидив преступлений, поскольку на момент совершения преступления подсудимый имел неснятую и непогашенную судимость.</w:t>
      </w:r>
    </w:p>
    <w:p w:rsidR="00A77B3E" w:rsidP="00D05448">
      <w:pPr>
        <w:jc w:val="both"/>
      </w:pPr>
      <w:r>
        <w:t>Кроме того, в качестве обстоятельства, отягчающ</w:t>
      </w:r>
      <w:r>
        <w:t xml:space="preserve">его наказание </w:t>
      </w:r>
    </w:p>
    <w:p w:rsidR="00A77B3E" w:rsidP="00D05448">
      <w:pPr>
        <w:jc w:val="both"/>
      </w:pPr>
      <w:r>
        <w:t>Ивацко</w:t>
      </w:r>
      <w:r>
        <w:t xml:space="preserve"> Ю.Н., в соответствии с ч.11 ст.63 УК РФ суд признаёт совершение </w:t>
      </w:r>
    </w:p>
    <w:p w:rsidR="00A77B3E" w:rsidP="00D05448">
      <w:pPr>
        <w:jc w:val="both"/>
      </w:pPr>
      <w:r>
        <w:t>Ивацко</w:t>
      </w:r>
      <w:r>
        <w:t xml:space="preserve"> Ю.Н.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</w:t>
      </w:r>
      <w:r>
        <w:t xml:space="preserve"> личность виновного, обусловило совершение им угрозы убийством </w:t>
      </w:r>
      <w:r>
        <w:t>фио</w:t>
      </w:r>
    </w:p>
    <w:p w:rsidR="00A77B3E" w:rsidP="00D05448">
      <w:pPr>
        <w:jc w:val="both"/>
      </w:pPr>
      <w:r>
        <w:t xml:space="preserve">Иных обстоятельств, отягчающих наказание, предусмотренных ст.63 </w:t>
      </w:r>
    </w:p>
    <w:p w:rsidR="00A77B3E" w:rsidP="00D05448">
      <w:pPr>
        <w:jc w:val="both"/>
      </w:pPr>
      <w:r>
        <w:t>УК РФ, судом не установлено.</w:t>
      </w:r>
    </w:p>
    <w:p w:rsidR="00A77B3E" w:rsidP="00D05448">
      <w:pPr>
        <w:jc w:val="both"/>
      </w:pPr>
      <w:r>
        <w:t>В соответствии с ч.1 ст.68 УК РФ при назначении наказания при рецидиве преступлений суд учитыва</w:t>
      </w:r>
      <w:r>
        <w:t xml:space="preserve">ет характер и степень общественной опасности ранее совершённого </w:t>
      </w:r>
      <w:r>
        <w:t>Ивацко</w:t>
      </w:r>
      <w:r>
        <w:t xml:space="preserve"> Ю.Н. преступления, обстоятельства, в силу которых исправительное воздействие предыдущего наказания оказалось недостаточным, а также характер и степень общественной опасности вновь совер</w:t>
      </w:r>
      <w:r>
        <w:t>шённого преступления.</w:t>
      </w:r>
    </w:p>
    <w:p w:rsidR="00A77B3E" w:rsidP="00D05448">
      <w:pPr>
        <w:jc w:val="both"/>
      </w:pPr>
      <w:r>
        <w:t xml:space="preserve">При назначении наказания </w:t>
      </w:r>
      <w:r>
        <w:t>Ивацко</w:t>
      </w:r>
      <w:r>
        <w:t xml:space="preserve"> Ю.Н. суд учитывает положения </w:t>
      </w:r>
    </w:p>
    <w:p w:rsidR="00A77B3E" w:rsidP="00D05448">
      <w:pPr>
        <w:jc w:val="both"/>
      </w:pPr>
      <w:r>
        <w:t>ч.2 ст.68 УК РФ,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</w:t>
      </w:r>
      <w:r>
        <w:t>азания, предусмотренного за совершённое преступление, но в пределах санкции соответствующей статьи Особенной части УК РФ.</w:t>
      </w:r>
    </w:p>
    <w:p w:rsidR="00A77B3E" w:rsidP="00D05448">
      <w:pPr>
        <w:jc w:val="both"/>
      </w:pPr>
      <w:r>
        <w:t>В тоже время согласно ч.3 ст.68 УК РФ при любом виде рецидива преступлений, если судом установлены смягчающие обстоятельства, предусмо</w:t>
      </w:r>
      <w:r>
        <w:t xml:space="preserve">тренные ст.61 УК РФ, срок наказания может быть назначен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УК РФ, а при </w:t>
      </w:r>
      <w:r>
        <w:t>наличии исключительных обстоятельств, предусмотренных ст.64 УК РФ, может быть назначено более мягкое наказание, чем предусмотрено за данное преступление.</w:t>
      </w:r>
    </w:p>
    <w:p w:rsidR="00A77B3E" w:rsidP="00D05448">
      <w:pPr>
        <w:jc w:val="both"/>
      </w:pPr>
      <w:r>
        <w:t xml:space="preserve">Санкция ч.1 ст.119 УК РФ в качестве наиболее строгого наказания предусматривает лишение свободы на </w:t>
      </w:r>
      <w:r>
        <w:t>срок до двух лет.</w:t>
      </w:r>
    </w:p>
    <w:p w:rsidR="00A77B3E" w:rsidP="00D05448">
      <w:pPr>
        <w:jc w:val="both"/>
      </w:pPr>
      <w:r>
        <w:t xml:space="preserve">С учётом вышеизложенных требований Общей части УК РФ, при наличии в действиях </w:t>
      </w:r>
      <w:r>
        <w:t>Ивацко</w:t>
      </w:r>
      <w:r>
        <w:t xml:space="preserve"> Ю.Н. рецидива преступлений, ему не может быть назначено более мягкое наказание, чем лишение свободы, без применения правил ст.64 УК РФ.</w:t>
      </w:r>
    </w:p>
    <w:p w:rsidR="00A77B3E" w:rsidP="00D05448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наказания более мягкого, чем предусмотрено санкцией ч.1 ст.119 УК РФ.  </w:t>
      </w:r>
    </w:p>
    <w:p w:rsidR="00A77B3E" w:rsidP="00D05448">
      <w:pPr>
        <w:jc w:val="both"/>
      </w:pPr>
      <w:r>
        <w:t xml:space="preserve">В связи с рассмотрением уголовного дела в отношении </w:t>
      </w:r>
      <w:r>
        <w:t>Ивацко</w:t>
      </w:r>
      <w:r>
        <w:t xml:space="preserve"> Ю.Н. с учётом особенностей</w:t>
      </w:r>
      <w:r>
        <w:t>, установленных главой 40 УПК РФ, суд при назначении наказания, руководствуется правилами, предусмотренными ч.5 ст.62 УК РФ, согласно которым срок или размер наказания, назначаемого лицу, уголовное дело в отношении которого рассмотрено в порядке, предусмот</w:t>
      </w:r>
      <w:r>
        <w:t xml:space="preserve">ренном главой 40 УПК РФ, </w:t>
      </w:r>
      <w:r>
        <w:t>не может превышать две трети максимального срока или размера наиболее строгого вида наказания, предусмотренного за совершённое преступление.</w:t>
      </w:r>
    </w:p>
    <w:p w:rsidR="00A77B3E" w:rsidP="00D05448">
      <w:pPr>
        <w:jc w:val="both"/>
      </w:pPr>
      <w:r>
        <w:t xml:space="preserve">Оснований для применения при назначении </w:t>
      </w:r>
      <w:r>
        <w:t>Ивацко</w:t>
      </w:r>
      <w:r>
        <w:t xml:space="preserve"> Ю.Н. наказания положений ч.1 ст.62 УК РФ не</w:t>
      </w:r>
      <w:r>
        <w:t xml:space="preserve"> имеется, поскольку установлено обстоятельство, отягчающее наказание. </w:t>
      </w:r>
    </w:p>
    <w:p w:rsidR="00A77B3E" w:rsidP="00D05448">
      <w:pPr>
        <w:jc w:val="both"/>
      </w:pPr>
      <w:r>
        <w:t xml:space="preserve">Определяя размер наказания </w:t>
      </w:r>
      <w:r>
        <w:t>Ивацко</w:t>
      </w:r>
      <w:r>
        <w:t xml:space="preserve"> Ю.Н., суд, учитывая наличие отягчающего наказание обстоятельства, руководствуется ч.2 ст.68 УК РФ, когда, при любом виде рецидива, срок наказания не мо</w:t>
      </w:r>
      <w:r>
        <w:t xml:space="preserve">жет быть назначен менее одной третьей части максимального срока наказания. </w:t>
      </w:r>
    </w:p>
    <w:p w:rsidR="00A77B3E" w:rsidP="00D05448">
      <w:pPr>
        <w:jc w:val="both"/>
      </w:pPr>
      <w:r>
        <w:t xml:space="preserve">При этом оснований для применения в отношении </w:t>
      </w:r>
      <w:r>
        <w:t>Ивацко</w:t>
      </w:r>
      <w:r>
        <w:t xml:space="preserve"> Ю.Н. положений ч.3 ст.68 УК РФ суд не находит.</w:t>
      </w:r>
    </w:p>
    <w:p w:rsidR="00A77B3E" w:rsidP="00D05448">
      <w:pPr>
        <w:jc w:val="both"/>
      </w:pPr>
      <w:r>
        <w:t xml:space="preserve">При таких обстоятельствах, суд считает, что достижение целей наказания </w:t>
      </w:r>
      <w:r>
        <w:t>Ивацко</w:t>
      </w:r>
      <w:r>
        <w:t xml:space="preserve"> Ю.</w:t>
      </w:r>
      <w:r>
        <w:t>Н. и его исправление, предупреждение совершения новых преступлений, возможно в условиях назначения подсудимому наказания в виде лишения свободы на срок в пределах санкции ч.1 ст.119 УК РФ.</w:t>
      </w:r>
    </w:p>
    <w:p w:rsidR="00A77B3E" w:rsidP="00D05448">
      <w:pPr>
        <w:jc w:val="both"/>
      </w:pPr>
      <w:r>
        <w:t xml:space="preserve">Учитывая, что совершённое </w:t>
      </w:r>
      <w:r>
        <w:t>Ивацко</w:t>
      </w:r>
      <w:r>
        <w:t xml:space="preserve"> Ю.Н. преступление относится к кате</w:t>
      </w:r>
      <w:r>
        <w:t xml:space="preserve">гории преступлений небольшой тяжести, то оснований для применения </w:t>
      </w:r>
    </w:p>
    <w:p w:rsidR="00A77B3E" w:rsidP="00D05448">
      <w:pPr>
        <w:jc w:val="both"/>
      </w:pPr>
      <w:r>
        <w:t>ч.6 ст.15 УК РФ не имеется.</w:t>
      </w:r>
    </w:p>
    <w:p w:rsidR="00A77B3E" w:rsidP="00D05448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Ивацко</w:t>
      </w:r>
      <w:r>
        <w:t xml:space="preserve"> Ю.Н. от уголовной ответственности или от наказания, судом не установлено.</w:t>
      </w:r>
    </w:p>
    <w:p w:rsidR="00A77B3E" w:rsidP="00D05448">
      <w:pPr>
        <w:jc w:val="both"/>
      </w:pPr>
      <w:r>
        <w:t>Вмес</w:t>
      </w:r>
      <w:r>
        <w:t xml:space="preserve">те с тем, учитывая характер и степень общественной опасности совершённого преступления, личность виновного, смягчающие и отягчающие наказание обстоятельства, суд считает, что исправление подсудимого </w:t>
      </w:r>
    </w:p>
    <w:p w:rsidR="00A77B3E" w:rsidP="00D05448">
      <w:pPr>
        <w:jc w:val="both"/>
      </w:pPr>
      <w:r>
        <w:t>Ивацко</w:t>
      </w:r>
      <w:r>
        <w:t xml:space="preserve"> Ю.Н. возможно без реального отбывания наказания, </w:t>
      </w:r>
      <w:r>
        <w:t xml:space="preserve">в связи с чем, назначая ему наказание по ч.1 ст.119 УК РФ в виде лишения свободы, полагает возможным применить к подсудимому положения ст.73 УК РФ об условном осуждении. </w:t>
      </w:r>
    </w:p>
    <w:p w:rsidR="00A77B3E" w:rsidP="00D05448">
      <w:pPr>
        <w:jc w:val="both"/>
      </w:pPr>
      <w:r>
        <w:t xml:space="preserve">При этом суд с учётом возраста и состояния здоровья </w:t>
      </w:r>
      <w:r>
        <w:t>Ивацко</w:t>
      </w:r>
      <w:r>
        <w:t xml:space="preserve"> Ю.Н. считает необходимым в</w:t>
      </w:r>
      <w:r>
        <w:t>озложить на подсудимого ряд обязанностей, исполнение которых будет способствовать его исправлению и исключению причин совершения преступлений в будущем, в частности: встать по месту жительства на учёт в специализированный государственный орган, осуществляю</w:t>
      </w:r>
      <w:r>
        <w:t>щий контроль за поведением условно осуждённых, являться в указанный орган для регистрации, не менять постоянного места жительства без уведомления данного органа, не выезжать за пределы территории муниципального образования адрес без согласия специализирова</w:t>
      </w:r>
      <w:r>
        <w:t>нного государственного органа, осуществляющего контроль за поведением условно осуждённых; не посещать места общественного питания, в которых разрешено потребление алкогольной продукции.</w:t>
      </w:r>
    </w:p>
    <w:p w:rsidR="00A77B3E" w:rsidP="00D05448">
      <w:pPr>
        <w:jc w:val="both"/>
      </w:pPr>
      <w:r>
        <w:t xml:space="preserve">Меру пресечения в отношении </w:t>
      </w:r>
      <w:r>
        <w:t>Ивацко</w:t>
      </w:r>
      <w:r>
        <w:t xml:space="preserve"> Ю.Н. в виде подписки о невыезде и н</w:t>
      </w:r>
      <w:r>
        <w:t xml:space="preserve">адлежащем поведении суд считает необходимым оставить без изменения до вступления приговора в законную силу. </w:t>
      </w:r>
    </w:p>
    <w:p w:rsidR="00A77B3E" w:rsidP="00D05448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D05448">
      <w:pPr>
        <w:jc w:val="both"/>
      </w:pPr>
      <w:r>
        <w:t>Процессуальные издержки по делу, связ</w:t>
      </w:r>
      <w:r>
        <w:t xml:space="preserve">анные с выплатой адвокату, участвовавшему в уголовном судопроизводстве по назначению, за оказание </w:t>
      </w:r>
      <w:r>
        <w:t>юридической помощи подсудимому, в силу ч.10 ст.316 УПК РФ, подлежат возмещению за счёт средств федерального бюджета.</w:t>
      </w:r>
    </w:p>
    <w:p w:rsidR="00A77B3E" w:rsidP="00D05448">
      <w:pPr>
        <w:jc w:val="both"/>
      </w:pPr>
      <w:r>
        <w:t xml:space="preserve">На основании изложенного, руководствуясь </w:t>
      </w:r>
      <w:r>
        <w:t>ст.ст.299, 307, 308, 309, 316, 322 УПК РФ, суд</w:t>
      </w:r>
    </w:p>
    <w:p w:rsidR="00A77B3E" w:rsidP="00D05448">
      <w:pPr>
        <w:jc w:val="both"/>
      </w:pPr>
    </w:p>
    <w:p w:rsidR="00A77B3E" w:rsidP="00D05448">
      <w:pPr>
        <w:jc w:val="both"/>
      </w:pPr>
      <w:r>
        <w:t>приговорил:</w:t>
      </w:r>
    </w:p>
    <w:p w:rsidR="00A77B3E" w:rsidP="00D05448">
      <w:pPr>
        <w:jc w:val="both"/>
      </w:pPr>
    </w:p>
    <w:p w:rsidR="00A77B3E" w:rsidP="00D05448">
      <w:pPr>
        <w:jc w:val="both"/>
      </w:pPr>
      <w:r>
        <w:t xml:space="preserve">признать </w:t>
      </w:r>
      <w:r>
        <w:t>Ивацко</w:t>
      </w:r>
      <w:r>
        <w:t xml:space="preserve"> Юрия Николаевича виновным в совершении преступления, предусмотренного ч.1 ст.119 УК РФ, и назначить ему наказание в виде лишения свободы на срок 11 (одиннадцать) месяцев.</w:t>
      </w:r>
    </w:p>
    <w:p w:rsidR="00A77B3E" w:rsidP="00D05448">
      <w:pPr>
        <w:jc w:val="both"/>
      </w:pPr>
      <w:r>
        <w:t>В соотве</w:t>
      </w:r>
      <w:r>
        <w:t xml:space="preserve">тствии со ст.73 УК РФ назначенное </w:t>
      </w:r>
      <w:r>
        <w:t>Ивацко</w:t>
      </w:r>
      <w:r>
        <w:t xml:space="preserve"> Юрию Николаевичу наказание в виде лишения свободы считать условным с испытательным сроком 2 (два) года.</w:t>
      </w:r>
    </w:p>
    <w:p w:rsidR="00A77B3E" w:rsidP="00D05448">
      <w:pPr>
        <w:jc w:val="both"/>
      </w:pPr>
      <w:r>
        <w:t xml:space="preserve">Возложить на </w:t>
      </w:r>
      <w:r>
        <w:t>Ивацко</w:t>
      </w:r>
      <w:r>
        <w:t xml:space="preserve"> Юрия Николаевича обязанности:</w:t>
      </w:r>
    </w:p>
    <w:p w:rsidR="00A77B3E" w:rsidP="00D05448">
      <w:pPr>
        <w:jc w:val="both"/>
      </w:pPr>
      <w:r>
        <w:t>- встать по месту жительства на учёт в специализированный гос</w:t>
      </w:r>
      <w:r>
        <w:t xml:space="preserve">ударственный </w:t>
      </w:r>
      <w:r>
        <w:t xml:space="preserve">орган, осуществляющий контроль за поведением условно осуждённых; </w:t>
      </w:r>
    </w:p>
    <w:p w:rsidR="00A77B3E" w:rsidP="00D05448">
      <w:pPr>
        <w:jc w:val="both"/>
      </w:pPr>
      <w:r>
        <w:t xml:space="preserve">- один раз в месяц являться в специализированный государственный орган, осуществляющий контроль за поведением условно осуждённых, для регистрации согласно установленного данным </w:t>
      </w:r>
      <w:r>
        <w:t>органом графика;</w:t>
      </w:r>
    </w:p>
    <w:p w:rsidR="00A77B3E" w:rsidP="00D05448">
      <w:pPr>
        <w:jc w:val="both"/>
      </w:pPr>
      <w:r>
        <w:t>-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осуждённых;</w:t>
      </w:r>
    </w:p>
    <w:p w:rsidR="00A77B3E" w:rsidP="00D05448">
      <w:pPr>
        <w:jc w:val="both"/>
      </w:pPr>
      <w:r>
        <w:t>- не выезжать за пределы территории муниципального образования адрес без согла</w:t>
      </w:r>
      <w:r>
        <w:t>сия специализированного государственного органа, осуществляющего контроль за поведением условно осуждённых;</w:t>
      </w:r>
    </w:p>
    <w:p w:rsidR="00A77B3E" w:rsidP="00D05448">
      <w:pPr>
        <w:jc w:val="both"/>
      </w:pPr>
      <w:r>
        <w:t>- не посещать места общественного питания, в которых разрешено потребление алкогольной продукции.</w:t>
      </w:r>
    </w:p>
    <w:p w:rsidR="00A77B3E" w:rsidP="00D05448">
      <w:pPr>
        <w:jc w:val="both"/>
      </w:pPr>
      <w:r>
        <w:t xml:space="preserve">Меру пресечения в отношении </w:t>
      </w:r>
      <w:r>
        <w:t>Ивацко</w:t>
      </w:r>
      <w:r>
        <w:t xml:space="preserve"> Юрия Николаевич</w:t>
      </w:r>
      <w:r>
        <w:t>а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D05448">
      <w:pPr>
        <w:jc w:val="both"/>
      </w:pPr>
      <w:r>
        <w:t>Вещественные доказательства: кухонный нож, хранящийся в камере хранения ОМВД России по адрес по квитанции №95 – по вступлении приговора в за</w:t>
      </w:r>
      <w:r>
        <w:t xml:space="preserve">конную силу уничтожить.    </w:t>
      </w:r>
    </w:p>
    <w:p w:rsidR="00A77B3E" w:rsidP="00D05448">
      <w:pPr>
        <w:jc w:val="both"/>
      </w:pPr>
      <w:r>
        <w:t xml:space="preserve">Приговор может быть обжалован в Кировский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ему копии </w:t>
      </w:r>
      <w:r>
        <w:t>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</w:t>
      </w:r>
      <w:r>
        <w:t>д судом о назначении защитника.</w:t>
      </w:r>
    </w:p>
    <w:p w:rsidR="00A77B3E" w:rsidP="00D05448">
      <w:pPr>
        <w:jc w:val="both"/>
      </w:pPr>
    </w:p>
    <w:p w:rsidR="00A77B3E" w:rsidP="00D05448">
      <w:pPr>
        <w:jc w:val="both"/>
      </w:pPr>
    </w:p>
    <w:p w:rsidR="00A77B3E" w:rsidP="00D05448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05448">
      <w:pPr>
        <w:jc w:val="both"/>
      </w:pPr>
    </w:p>
    <w:p w:rsidR="00A77B3E" w:rsidP="00D05448">
      <w:pPr>
        <w:jc w:val="both"/>
      </w:pPr>
      <w:r>
        <w:t xml:space="preserve"> </w:t>
      </w:r>
    </w:p>
    <w:p w:rsidR="00A77B3E" w:rsidP="00D05448">
      <w:pPr>
        <w:jc w:val="both"/>
      </w:pPr>
    </w:p>
    <w:p w:rsidR="00A77B3E" w:rsidP="00D05448">
      <w:pPr>
        <w:jc w:val="both"/>
      </w:pPr>
    </w:p>
    <w:p w:rsidR="00A77B3E" w:rsidP="00D0544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48"/>
    <w:rsid w:val="00A77B3E"/>
    <w:rsid w:val="00D054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5D3706-0E39-45E9-B5A7-50D591A6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