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4</w:t>
      </w:r>
    </w:p>
    <w:p>
      <w:r>
        <w:t xml:space="preserve">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Дело №1-53-45/2018</w:t>
      </w:r>
    </w:p>
    <w:p>
      <w:pPr>
        <w:ind w:left="2880" w:firstLine="720"/>
      </w:pPr>
      <w:r>
        <w:t xml:space="preserve">ПРИГОВОР </w:t>
      </w:r>
    </w:p>
    <w:p>
      <w:pPr>
        <w:ind w:left="720" w:firstLine="720"/>
      </w:pPr>
      <w:r>
        <w:t>ИМЕНЕМ РОССИЙСКОЙ ФЕДЕРАЦИИ</w:t>
      </w:r>
    </w:p>
    <w:p>
      <w:r>
        <w:t xml:space="preserve">   </w:t>
      </w:r>
    </w:p>
    <w:p>
      <w:r>
        <w:t xml:space="preserve">12 сентября 2018 г.                                                                                     </w:t>
      </w:r>
      <w:r>
        <w:t>пгт</w:t>
      </w:r>
      <w:r>
        <w:t xml:space="preserve">. Кировское    </w:t>
      </w:r>
    </w:p>
    <w:p/>
    <w:p>
      <w:r>
        <w:t>Суд в составе:</w:t>
      </w:r>
    </w:p>
    <w:p>
      <w:r>
        <w:t xml:space="preserve">председательствующего, мирового судьи </w:t>
      </w:r>
    </w:p>
    <w:p>
      <w:r>
        <w:t xml:space="preserve">судебного участка №53 Кировского </w:t>
      </w:r>
    </w:p>
    <w:p>
      <w:r>
        <w:t xml:space="preserve">судебного района Республики Крым </w:t>
      </w:r>
      <w:r>
        <w:tab/>
        <w:t xml:space="preserve"> </w:t>
      </w:r>
      <w:r>
        <w:tab/>
        <w:t xml:space="preserve">– Кувшинова И.В.,  </w:t>
      </w:r>
    </w:p>
    <w:p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Джан</w:t>
      </w:r>
      <w:r>
        <w:t xml:space="preserve"> Э.Э.,</w:t>
      </w:r>
    </w:p>
    <w:p>
      <w:r>
        <w:t>с участием:</w:t>
      </w:r>
    </w:p>
    <w:p>
      <w:r>
        <w:t xml:space="preserve">государственного обвинителя </w:t>
      </w:r>
      <w:r>
        <w:tab/>
      </w:r>
      <w:r>
        <w:tab/>
      </w:r>
      <w:r>
        <w:tab/>
        <w:t xml:space="preserve">– </w:t>
      </w:r>
      <w:r>
        <w:t>Балемы</w:t>
      </w:r>
      <w:r>
        <w:t xml:space="preserve"> А.М.,</w:t>
      </w:r>
    </w:p>
    <w:p>
      <w:r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– Кривонос В.В.,  </w:t>
      </w:r>
    </w:p>
    <w:p>
      <w:r>
        <w:t>защитника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– адвоката </w:t>
      </w:r>
      <w:r>
        <w:t>Решитова</w:t>
      </w:r>
      <w:r>
        <w:t xml:space="preserve"> Ж.А., </w:t>
      </w:r>
    </w:p>
    <w:p/>
    <w:p>
      <w:r>
        <w:t>рассмотрев в открытом судебном заседании в помещении судебного участка №53 Кировского судебного района Республики Крым уголовное дело в отношении</w:t>
      </w:r>
    </w:p>
    <w:p/>
    <w:p>
      <w:pPr>
        <w:jc w:val="both"/>
      </w:pPr>
      <w:r>
        <w:t>КРИВОНОС ВИКТОРА ВАСИЛЬЕВИЧА, родившегося дата в адрес, гражданина ... зарегистрированного и проживающего по адресу: адрес, имеющего ... и паспортные данные, ранее с...</w:t>
      </w:r>
    </w:p>
    <w:p>
      <w:pPr>
        <w:jc w:val="both"/>
      </w:pPr>
      <w:r>
        <w:t>дата ... сумма, ... дата,</w:t>
      </w:r>
    </w:p>
    <w:p>
      <w:pPr>
        <w:jc w:val="both"/>
      </w:pPr>
    </w:p>
    <w:p>
      <w:pPr>
        <w:jc w:val="both"/>
      </w:pPr>
      <w:r>
        <w:t xml:space="preserve">обвиняемого в совершении преступления, предусмотренного ч.1 ст.260 УК РФ,                         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>Кривонос В.В. совершил незаконную рубку не отнесённых к лесным насаждениям деревьев в значительном размере при следующих обстоятельствах.</w:t>
      </w:r>
    </w:p>
    <w:p>
      <w:pPr>
        <w:jc w:val="both"/>
      </w:pPr>
      <w:r>
        <w:t>дата примерно в время час. Кривонос В.В., имея преступный умысел, направленный на незаконную рубку не отнесённых к лесным насаждениям деревьев, действуя умышленно, с целью заготовки дров, осознавая фактический характер и общественную опасность своих действий, предвидя неизбежность наступления общественно опасных последствий в виде нарушения ст.ст.51, 58 Конституции Республики Крым, ст.3 Федерального закона №7-ФЗ от 10 января 2002 г. «Об охране окружающей среды» и желая их наступления, взяв из дома бензопилу марки «</w:t>
      </w:r>
      <w:r>
        <w:t>Foresta</w:t>
      </w:r>
      <w:r>
        <w:t xml:space="preserve">» на автомобиле марки марка автомобиля без государственного регистрационного знака, выехал в лесополосу, расположенную вдоль адрес, справой стороны в направлении адрес на расстоянии 13,5 км от п. Кировское Кировского района и 3,5 км от адрес, относящуюся к адрес, где используя указанную бензопилу, не имея разрешения на рубку деревьев в искусственной лесопосадке, из корыстных побуждений, произвёл спиливание двух деревьев породы ясень обыкновенный, объёмом 0,3 м3, путём полного отделения ствола от корневой системы. После чего осуществил их погрузку в вышеуказанный </w:t>
      </w:r>
      <w:r>
        <w:t>автомобиль и транспортировал их в адрес, где на адрес вблизи адрес был задержан сотрудниками полиции и доставлен в ОМВД России по адрес.</w:t>
      </w:r>
    </w:p>
    <w:p>
      <w:pPr>
        <w:jc w:val="both"/>
      </w:pPr>
      <w:r>
        <w:t xml:space="preserve">В результате преступных действий Кривонос В.В. причинил ... адрес значительный материальный ущерб в размере 17166 рублей 60 коп.   </w:t>
      </w:r>
    </w:p>
    <w:p>
      <w:pPr>
        <w:jc w:val="both"/>
      </w:pPr>
      <w:r>
        <w:t>Подсудимый Кривонос В.В. в ходе предварительного следствия и в судебном заседании в предъявленном обвинении по ч.1 ст.260 УК РФ виновным себя признал полностью, и пояснил, что предъявленное обвинение ему понятно и он с ним согласен. Своё ходатайство о постановлении приговора без проведения судебного разбирательства поддерживает, данное ходатайство заявлено им добровольно, после консультации с защитником, последствия постановления приговора без проведения судебного разбирательства осознаёт.</w:t>
      </w:r>
    </w:p>
    <w:p>
      <w:pPr>
        <w:jc w:val="both"/>
      </w:pPr>
      <w:r>
        <w:t xml:space="preserve">Защитник </w:t>
      </w:r>
      <w:r>
        <w:t>Решитов</w:t>
      </w:r>
      <w:r>
        <w:t xml:space="preserve"> Ж.А., государственный обвинитель </w:t>
      </w:r>
      <w:r>
        <w:t>Балема</w:t>
      </w:r>
      <w:r>
        <w:t xml:space="preserve"> А.М. и представитель потерпевшего </w:t>
      </w:r>
      <w:r>
        <w:t>фио</w:t>
      </w:r>
      <w:r>
        <w:t>, согласно её заявлению, не возражали против заявленного подсудимым ходатайства о постановлении приговора без проведения судебного разбирательства.</w:t>
      </w:r>
    </w:p>
    <w:p>
      <w:pPr>
        <w:jc w:val="both"/>
      </w:pPr>
      <w:r>
        <w:t xml:space="preserve">Суд считает, что обвинение, с которым согласился подсудимый </w:t>
      </w:r>
    </w:p>
    <w:p>
      <w:pPr>
        <w:jc w:val="both"/>
      </w:pPr>
      <w:r>
        <w:t>Кривонос В.В., обоснованно, подтверждается собранными по делу доказательствами, при этом подсудимый понимает существо предъявленного ему обвинения и соглашается с ним в полном объёме.</w:t>
      </w:r>
    </w:p>
    <w:p>
      <w:pPr>
        <w:jc w:val="both"/>
      </w:pPr>
      <w:r>
        <w:t>Суд удостоверился в том, что ходатайство об особом порядке судебного разбирательства Кривонос В.В. заявлено своевременно, в момент ознакомления с материалами уголовного дела, добровольно, после консультации с защитником и в его присутствии, характер и последствия заявленного ходатайства подсудимый осознаёт и соглашается с предъявленным обвинением в полном объёме, возражений против рассмотрения дела в особом порядке от государственного обвинителя и представителя потерпевшего не поступило.</w:t>
      </w:r>
    </w:p>
    <w:p>
      <w:pPr>
        <w:jc w:val="both"/>
      </w:pPr>
      <w:r>
        <w:t xml:space="preserve">С учётом указанных обстоятельств, а также того, что наказание за совершение инкриминируемого Кривонос В.В. преступления не превышает 10 лет лишения свободы, суд считает возможным постановить приговор в отношении </w:t>
      </w:r>
    </w:p>
    <w:p>
      <w:pPr>
        <w:jc w:val="both"/>
      </w:pPr>
      <w:r>
        <w:t>подсудимого без проведения судебного разбирательства, поскольку условия для принятия судебного решения в особом порядке при согласии обвиняемого с предъявленным ему обвинением по делу соблюдены.</w:t>
      </w:r>
    </w:p>
    <w:p>
      <w:pPr>
        <w:jc w:val="both"/>
      </w:pPr>
      <w:r>
        <w:t xml:space="preserve">Действия Кривонос В.В. суд квалифицирует по ч.1 ст.260 УК РФ, как незаконная рубка не отнесённых к лесным насаждениям деревьев, совершённая в значительном размере. </w:t>
      </w:r>
    </w:p>
    <w:p>
      <w:pPr>
        <w:jc w:val="both"/>
      </w:pPr>
      <w:r>
        <w:t xml:space="preserve">Определяя указанную квалификацию действий Кривонос В.В., суд исходит из положения примечаний к ст.260 УК РФ, согласно которым значительным размером признаётся ущерб, причинённый лесным насаждениям или не отнесённым к лесным насаждениям деревьям, кустарникам и лианам, исчисленный по утвержденным Правительством РФ таксам и методике, превышающий пять тысяч рублей. </w:t>
      </w:r>
    </w:p>
    <w:p>
      <w:pPr>
        <w:jc w:val="both"/>
      </w:pPr>
      <w:r>
        <w:t>Разрешая вопрос о виде и мере наказания за совершённое Кривонос В.В. преступление, суд учитывает характер и степень общественной опасности совершённого преступления, личность виновного, обстоятельства, смягчающие наказание, влияние назначенного наказания на исправление осуждённого и на условия жизни его семьи.</w:t>
      </w:r>
    </w:p>
    <w:p>
      <w:pPr>
        <w:jc w:val="both"/>
      </w:pPr>
      <w:r>
        <w:t xml:space="preserve">При изучении личности подсудимого Кривонос В.В. установлено, ... (л.д.106, 109-112), ... (л.д.105, 107), ... (л.д.124, 125), ... и паспортные данные (л.д.126, 127, 128, 129), в дата ...  </w:t>
      </w:r>
    </w:p>
    <w:p>
      <w:pPr>
        <w:jc w:val="both"/>
      </w:pPr>
      <w:r>
        <w:t xml:space="preserve">Обстоятельствами, смягчающими наказание Кривонос В.В., суд в соответствии с </w:t>
      </w:r>
      <w:r>
        <w:t>п.п</w:t>
      </w:r>
      <w:r>
        <w:t xml:space="preserve">. «г», «и», «к» ч.1 ст.61 УК РФ признаёт наличие малолетних детей у виновного, явку с повинной и добровольное возмещение имущественного ущерба, причинённого в результате преступления. </w:t>
      </w:r>
    </w:p>
    <w:p>
      <w:pPr>
        <w:jc w:val="both"/>
      </w:pPr>
      <w:r>
        <w:t>Также в соответствии с ч.2 ст.61 УК РФ в качестве смягчающего наказание обстоятельства суд признаёт признание подсудимым вины и раскаяние в содеянном.</w:t>
      </w:r>
    </w:p>
    <w:p>
      <w:pPr>
        <w:jc w:val="both"/>
      </w:pPr>
      <w:r>
        <w:t>Обстоятельств, отягчающих наказание Кривонос В.В., судом не установлено.</w:t>
      </w:r>
    </w:p>
    <w:p>
      <w:pPr>
        <w:jc w:val="both"/>
      </w:pPr>
      <w:r>
        <w:t>Учитывая обстоятельства дела, характер и степень общественной опасности совершённого Кривонос В.В. преступления, данные о личности подсудимого, суд считает возможным исправление подсудимого без изоляции от общества, с назначением наказания в виде обязательных работ на срок в пределах санкции ч.1 ст.260 УК РФ, чтобы, работая в интересах общества и государства, он доказал своё исправление.</w:t>
      </w:r>
    </w:p>
    <w:p>
      <w:pPr>
        <w:jc w:val="both"/>
      </w:pPr>
      <w:r>
        <w:t>Обстоятельств, предусмотренных ч.4 ст.49 УК РФ, которые препятствовали бы назначению Кривонос В.В. наказания в виде обязательных работ, судом не установлено.</w:t>
      </w:r>
    </w:p>
    <w:p>
      <w:pPr>
        <w:jc w:val="both"/>
      </w:pPr>
      <w:r>
        <w:t>При назначении наказания суд учитывает положения ч.ч.1, 5 ст.62 УК РФ.</w:t>
      </w:r>
    </w:p>
    <w:p>
      <w:pPr>
        <w:jc w:val="both"/>
      </w:pPr>
      <w:r>
        <w:t xml:space="preserve">Несмотря на имеющиеся смягчающие наказание обстоятельства, суд не находит их исключительными, не усматривает иных исключительных обстоятельств, связанных с целями и мотивами преступления, ролью виновного, его поведением во время и после совершения преступления, которые могли бы служить основанием для применения положений ст.64 УК РФ , то есть назначения наказания более мягкого, чем предусмотрено санкцией ч.1 ст.260 УК РФ.  </w:t>
      </w:r>
    </w:p>
    <w:p>
      <w:pPr>
        <w:jc w:val="both"/>
      </w:pPr>
      <w:r>
        <w:t xml:space="preserve">Учитывая, что совершённое Кривонос В.В. преступление относится к категории преступлений небольшой тяжести, то оснований для применения </w:t>
      </w:r>
    </w:p>
    <w:p>
      <w:pPr>
        <w:jc w:val="both"/>
      </w:pPr>
      <w:r>
        <w:t xml:space="preserve">ч.6 ст.15 УК РФ не имеется.  </w:t>
      </w:r>
    </w:p>
    <w:p>
      <w:pPr>
        <w:jc w:val="both"/>
      </w:pPr>
      <w:r>
        <w:t>Обстоятельств, предусмотренных главами 11 и 12 УК РФ, влекущих освобождение Кривонос В.В. от уголовной ответственности или от наказания, судом не установлено.</w:t>
      </w:r>
    </w:p>
    <w:p>
      <w:pPr>
        <w:jc w:val="both"/>
      </w:pPr>
      <w:r>
        <w:t xml:space="preserve">Меру пресечения в отношении Кривонос В.В. в виде подписки о невыезде и надлежащем поведении суд считает необходимым оставить без изменения до вступления приговора в законную силу. </w:t>
      </w:r>
    </w:p>
    <w:p>
      <w:pPr>
        <w:jc w:val="both"/>
      </w:pPr>
      <w:r>
        <w:t>Вопрос о вещественных доказательствах по делу подлежит разрешению в соответствии с требованиями ст.81 УПК РФ.</w:t>
      </w:r>
    </w:p>
    <w:p>
      <w:pPr>
        <w:jc w:val="both"/>
      </w:pPr>
      <w:r>
        <w:t>Процессуальные издержки по делу, связанные с выплатой адвокату, участвовавшему в уголовном судопроизводстве по назначению, за оказание юридической помощи подсудимому, в силу ч.10 ст.316 УПК РФ, подлежат возмещению за счёт средств федерального бюджета.</w:t>
      </w:r>
    </w:p>
    <w:p>
      <w:pPr>
        <w:jc w:val="both"/>
      </w:pPr>
      <w:r>
        <w:t xml:space="preserve">На основании изложенного, руководствуясь ст.ст.299, 307, 308, 309, </w:t>
      </w:r>
    </w:p>
    <w:p>
      <w:pPr>
        <w:jc w:val="both"/>
      </w:pPr>
      <w:r>
        <w:t>316, 322 УПК Российской Федерации, суд</w:t>
      </w:r>
    </w:p>
    <w:p>
      <w:pPr>
        <w:jc w:val="both"/>
      </w:pPr>
    </w:p>
    <w:p>
      <w:pPr>
        <w:jc w:val="both"/>
      </w:pPr>
      <w:r>
        <w:t>приговорил:</w:t>
      </w:r>
    </w:p>
    <w:p>
      <w:pPr>
        <w:jc w:val="both"/>
      </w:pPr>
    </w:p>
    <w:p>
      <w:pPr>
        <w:jc w:val="both"/>
      </w:pPr>
      <w:r>
        <w:t xml:space="preserve">признать Кривонос Виктора Васильевича виновным в совершении преступления, предусмотренного ч.1 ст.260 УК РФ, и назначить ему наказание в виде обязательных работ на срок 200 (двести) часов. </w:t>
      </w:r>
    </w:p>
    <w:p>
      <w:pPr>
        <w:jc w:val="both"/>
      </w:pPr>
      <w:r>
        <w:t>Меру пресечения в отношении Кривонос Виктора Васильевича в виде подписки о невыезде и надлежащем поведении до вступления приговора в законную силу оставить без изменения, по вступлению приговора в законную силу – отменить.</w:t>
      </w:r>
    </w:p>
    <w:p>
      <w:pPr>
        <w:jc w:val="both"/>
      </w:pPr>
      <w:r>
        <w:t xml:space="preserve">Вещественное доказательство: автомобиль марки марка автомобиля без государственного регистрационного знака жёлтого цвета, находящийся на хранении в наименование организации, по вступлению приговора в законную силу передать законному владельцу.  </w:t>
      </w:r>
    </w:p>
    <w:p>
      <w:pPr>
        <w:jc w:val="both"/>
      </w:pPr>
      <w:r>
        <w:t xml:space="preserve">Вещественное доказательство: части деревьев в количестве 60 штук, находящийся на хранении в наименование организации по адресу: адрес, </w:t>
      </w:r>
    </w:p>
    <w:p>
      <w:pPr>
        <w:jc w:val="both"/>
      </w:pPr>
      <w:r>
        <w:t xml:space="preserve">адрес, по вступлению приговора в законную силу передать ... адрес по принадлежности.    </w:t>
      </w:r>
    </w:p>
    <w:p>
      <w:pPr>
        <w:jc w:val="both"/>
      </w:pPr>
      <w:r>
        <w:t>Вещественное доказательство: бензопилу марки «</w:t>
      </w:r>
      <w:r>
        <w:t>Foresta</w:t>
      </w:r>
      <w:r>
        <w:t>», находящуюся на хранении в камере хранения ОМВД России по адрес под квитанцией №141, конфисковать, обратив её в собственность государства.</w:t>
      </w:r>
    </w:p>
    <w:p>
      <w:pPr>
        <w:jc w:val="both"/>
      </w:pPr>
      <w:r>
        <w:t>Приговор может быть обжалован в Кировский районный суд Республики Крым через суд, постановивший приговор, в течение 10 суток со дня провозглашения, а осуждённым, содержащимися под стражей, в тот же срок со дня вручения ему копии приговора. В случае подачи апелляционной жалобы, осуждённый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избранными им защитниками либо ходатайствовать перед судом о назначении защитника.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Председательствующий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4F53EB3-6E36-4A27-B850-9697B2BF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